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E62B" w14:textId="77777777" w:rsidR="00B75BF1" w:rsidRPr="005B42F5" w:rsidRDefault="00492610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PONOVLJENO </w:t>
      </w:r>
      <w:r w:rsidR="00B75BF1" w:rsidRPr="005B42F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SAVJETOVANJE SA ZAINTERESIRANOM JAVNOŠĆU - Prijedlog Odluke o </w:t>
      </w:r>
      <w:r w:rsidR="0072731D">
        <w:rPr>
          <w:rFonts w:ascii="Times New Roman" w:eastAsia="Times New Roman" w:hAnsi="Times New Roman"/>
          <w:iCs/>
          <w:sz w:val="24"/>
          <w:szCs w:val="24"/>
          <w:lang w:eastAsia="hr-HR"/>
        </w:rPr>
        <w:t>komunalnoj naknadi</w:t>
      </w:r>
    </w:p>
    <w:p w14:paraId="19BEBCB1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45598733" w14:textId="1E87853C" w:rsidR="00B75BF1" w:rsidRPr="005B42F5" w:rsidRDefault="00F85EFA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5B42F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Općina Viškovci </w:t>
      </w:r>
      <w:r w:rsidR="00492610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ponovo </w:t>
      </w:r>
      <w:r w:rsidRPr="005B42F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otvara savjetovanje sa zainteresiranom javnošću o Nacrtu prijedloga Odluke </w:t>
      </w:r>
      <w:r w:rsidR="0072731D" w:rsidRPr="0072731D">
        <w:rPr>
          <w:rFonts w:ascii="Times New Roman" w:eastAsia="Times New Roman" w:hAnsi="Times New Roman"/>
          <w:iCs/>
          <w:sz w:val="24"/>
          <w:szCs w:val="24"/>
          <w:lang w:eastAsia="hr-HR"/>
        </w:rPr>
        <w:t>o komunalnoj naknadi</w:t>
      </w:r>
      <w:r w:rsidR="0072731D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 w:rsidRPr="005B42F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koje se provodi u razdoblju od </w:t>
      </w:r>
      <w:r w:rsidR="00177963">
        <w:rPr>
          <w:rFonts w:ascii="Times New Roman" w:eastAsia="Times New Roman" w:hAnsi="Times New Roman"/>
          <w:iCs/>
          <w:sz w:val="24"/>
          <w:szCs w:val="24"/>
          <w:lang w:eastAsia="hr-HR"/>
        </w:rPr>
        <w:t>19. siječnja do 19. veljače 2024. godine.</w:t>
      </w:r>
    </w:p>
    <w:p w14:paraId="16A49283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42955D0B" w14:textId="77777777" w:rsidR="0072731D" w:rsidRDefault="0072731D" w:rsidP="00B75BF1">
      <w:pPr>
        <w:pStyle w:val="Bezproreda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72731D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Člankom 95. stavak 1. Zakona o komunalnom gospodarstvu („Narodne novine“, broj 68/18., 110/18. i 32/20.) propisano je da predstavničko tijelo jedinica lokalne samouprave donosi Odluku o komunalnoj naknadi kojom se utvrđuju područja zona u kojima se naplaćuje komunalna naknada, koeficijenti zona (Kz) i koeficijenti namjene (Kn) za nekretnine za koje se plaća komunalna naknada. </w:t>
      </w:r>
    </w:p>
    <w:p w14:paraId="771F4456" w14:textId="77777777" w:rsidR="00B75BF1" w:rsidRPr="005B42F5" w:rsidRDefault="00B75BF1" w:rsidP="00B75BF1">
      <w:pPr>
        <w:pStyle w:val="Bezproreda"/>
        <w:ind w:firstLine="0"/>
        <w:jc w:val="left"/>
        <w:rPr>
          <w:rFonts w:ascii="Times New Roman" w:hAnsi="Times New Roman"/>
          <w:sz w:val="24"/>
          <w:szCs w:val="24"/>
        </w:rPr>
      </w:pPr>
      <w:r w:rsidRPr="005B42F5">
        <w:rPr>
          <w:rFonts w:ascii="Times New Roman" w:hAnsi="Times New Roman"/>
          <w:sz w:val="24"/>
          <w:szCs w:val="24"/>
        </w:rPr>
        <w:t xml:space="preserve">Komunalna naknada je novčano javno davanje i prihod je Proračuna Općine </w:t>
      </w:r>
      <w:r w:rsidR="00F85EFA" w:rsidRPr="005B42F5">
        <w:rPr>
          <w:rFonts w:ascii="Times New Roman" w:hAnsi="Times New Roman"/>
          <w:sz w:val="24"/>
          <w:szCs w:val="24"/>
        </w:rPr>
        <w:t>Viškovci</w:t>
      </w:r>
      <w:r w:rsidRPr="005B42F5">
        <w:rPr>
          <w:rFonts w:ascii="Times New Roman" w:hAnsi="Times New Roman"/>
          <w:sz w:val="24"/>
          <w:szCs w:val="24"/>
        </w:rPr>
        <w:t>.</w:t>
      </w:r>
    </w:p>
    <w:p w14:paraId="058D932D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42F5">
        <w:rPr>
          <w:rFonts w:ascii="Times New Roman" w:hAnsi="Times New Roman"/>
          <w:sz w:val="24"/>
          <w:szCs w:val="24"/>
        </w:rPr>
        <w:t>Komunalna naknada koristi se za financiranje održavanja i građenja komunalne infrastrukture.</w:t>
      </w:r>
    </w:p>
    <w:p w14:paraId="2353E99C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35CB5A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 xml:space="preserve">Člankom 11. Zakona o pravu na pristup informacijama („Narodne novine“, broj </w:t>
      </w:r>
      <w:r w:rsidRPr="005B42F5">
        <w:rPr>
          <w:rFonts w:ascii="Times New Roman" w:hAnsi="Times New Roman"/>
          <w:color w:val="000000"/>
          <w:sz w:val="24"/>
          <w:szCs w:val="24"/>
        </w:rPr>
        <w:t>25/13., 85/15. i 69/22</w:t>
      </w: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>.) propisana je provedba savjetovanja s javnošću u trajanju od najmanje 30 dana.</w:t>
      </w:r>
    </w:p>
    <w:p w14:paraId="5BC7390D" w14:textId="77777777" w:rsidR="00B75BF1" w:rsidRPr="005B42F5" w:rsidRDefault="00B75BF1" w:rsidP="00B75B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58DAAD09" w14:textId="18C15946" w:rsidR="00177963" w:rsidRDefault="00177963" w:rsidP="00B75BF1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 obzirom da je Visoki upravni sud poništio odredbu članka 6. stavak 2. Odluke o komunalnoj naknadi (Službeni glasnik Općine Viškovci broj 1/19) ponavlja se savjetovanje sa zainteresiranom javnošću na izmijenjeni nacrt odluke..</w:t>
      </w:r>
    </w:p>
    <w:p w14:paraId="04E47D25" w14:textId="21BFDEFF" w:rsidR="00D7103C" w:rsidRPr="005B42F5" w:rsidRDefault="00B75BF1" w:rsidP="00B75BF1">
      <w:pPr>
        <w:rPr>
          <w:sz w:val="24"/>
          <w:szCs w:val="24"/>
        </w:rPr>
      </w:pP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 xml:space="preserve">Slijedom navedenog, sukladno članku 11. Zakona o pravu na pristup informacijama („Narodne novine“, broj </w:t>
      </w:r>
      <w:r w:rsidRPr="005B42F5">
        <w:rPr>
          <w:rFonts w:ascii="Times New Roman" w:hAnsi="Times New Roman"/>
          <w:color w:val="000000"/>
          <w:sz w:val="24"/>
          <w:szCs w:val="24"/>
        </w:rPr>
        <w:t>25/13., 85/15. i 69/22</w:t>
      </w: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 xml:space="preserve">.) Općina Viškovci objavljuje </w:t>
      </w:r>
      <w:r w:rsidR="00F85EFA" w:rsidRPr="005B42F5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Odluke </w:t>
      </w:r>
      <w:r w:rsidR="001051A9" w:rsidRPr="001051A9">
        <w:rPr>
          <w:rFonts w:ascii="Times New Roman" w:eastAsia="Times New Roman" w:hAnsi="Times New Roman"/>
          <w:sz w:val="24"/>
          <w:szCs w:val="24"/>
          <w:lang w:eastAsia="hr-HR"/>
        </w:rPr>
        <w:t>o komunalnoj naknadi</w:t>
      </w:r>
      <w:r w:rsidRPr="005B42F5">
        <w:rPr>
          <w:rFonts w:ascii="Times New Roman" w:eastAsia="Times New Roman" w:hAnsi="Times New Roman"/>
          <w:sz w:val="24"/>
          <w:szCs w:val="24"/>
          <w:lang w:eastAsia="hr-HR"/>
        </w:rPr>
        <w:t>, radi savjetovanja s javnošću, kako i radi pribavljanja mišljenja, primjedbi i prijedloga na nacrt iste.</w:t>
      </w:r>
    </w:p>
    <w:sectPr w:rsidR="00D7103C" w:rsidRPr="005B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F1"/>
    <w:rsid w:val="001051A9"/>
    <w:rsid w:val="00177963"/>
    <w:rsid w:val="003805A9"/>
    <w:rsid w:val="00492610"/>
    <w:rsid w:val="005438EE"/>
    <w:rsid w:val="005B42F5"/>
    <w:rsid w:val="0072731D"/>
    <w:rsid w:val="00B75BF1"/>
    <w:rsid w:val="00D7103C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C773"/>
  <w15:docId w15:val="{DD2A9518-ECF2-4C39-976F-4E2DE00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75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2023-10-17T09:56:00Z</cp:lastPrinted>
  <dcterms:created xsi:type="dcterms:W3CDTF">2023-10-17T06:46:00Z</dcterms:created>
  <dcterms:modified xsi:type="dcterms:W3CDTF">2024-01-19T09:17:00Z</dcterms:modified>
</cp:coreProperties>
</file>