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7E97B" w14:textId="0378428C" w:rsidR="00414EA3" w:rsidRPr="00414EA3" w:rsidRDefault="00414EA3" w:rsidP="00414EA3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Cs w:val="24"/>
        </w:rPr>
      </w:pPr>
      <w:bookmarkStart w:id="0" w:name="_GoBack"/>
      <w:bookmarkEnd w:id="0"/>
      <w:r w:rsidRPr="00414EA3">
        <w:rPr>
          <w:szCs w:val="24"/>
        </w:rPr>
        <w:t xml:space="preserve">                           </w:t>
      </w:r>
      <w:r w:rsidRPr="00414EA3">
        <w:rPr>
          <w:noProof/>
          <w:szCs w:val="24"/>
          <w:lang w:eastAsia="hr-HR"/>
        </w:rPr>
        <w:drawing>
          <wp:inline distT="0" distB="0" distL="0" distR="0" wp14:anchorId="4F49F797" wp14:editId="0D9025DA">
            <wp:extent cx="500380" cy="575464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7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125548316"/>
      <w:bookmarkEnd w:id="1"/>
      <w:r w:rsidRPr="00414EA3">
        <w:rPr>
          <w:szCs w:val="24"/>
        </w:rPr>
        <w:t xml:space="preserve">  </w:t>
      </w:r>
    </w:p>
    <w:p w14:paraId="4D24F8C3" w14:textId="77777777" w:rsidR="00414EA3" w:rsidRPr="00414EA3" w:rsidRDefault="00414EA3" w:rsidP="00414EA3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Cs w:val="24"/>
        </w:rPr>
      </w:pPr>
      <w:r w:rsidRPr="00414EA3">
        <w:rPr>
          <w:szCs w:val="24"/>
        </w:rPr>
        <w:t xml:space="preserve">         REPUBLIKA HRVATSKA</w:t>
      </w:r>
    </w:p>
    <w:p w14:paraId="1E682BF4" w14:textId="77777777" w:rsidR="00414EA3" w:rsidRPr="00414EA3" w:rsidRDefault="00414EA3" w:rsidP="00414EA3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Cs w:val="24"/>
        </w:rPr>
      </w:pPr>
      <w:r w:rsidRPr="00414EA3">
        <w:rPr>
          <w:szCs w:val="24"/>
        </w:rPr>
        <w:t>OSJE</w:t>
      </w:r>
      <w:r w:rsidRPr="00414EA3">
        <w:rPr>
          <w:rFonts w:eastAsia="TimesNewRoman"/>
          <w:szCs w:val="24"/>
        </w:rPr>
        <w:t>Č</w:t>
      </w:r>
      <w:r w:rsidRPr="00414EA3">
        <w:rPr>
          <w:szCs w:val="24"/>
        </w:rPr>
        <w:t>KO-BARANJSKA ŽUPANIJA</w:t>
      </w:r>
    </w:p>
    <w:p w14:paraId="1D6B04B0" w14:textId="2C2F57C4" w:rsidR="00414EA3" w:rsidRPr="00414EA3" w:rsidRDefault="00414EA3" w:rsidP="00414EA3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Cs w:val="24"/>
        </w:rPr>
      </w:pPr>
      <w:r w:rsidRPr="00414EA3">
        <w:rPr>
          <w:szCs w:val="24"/>
        </w:rPr>
        <w:t xml:space="preserve">            OPĆINA VIŠKOVCI</w:t>
      </w:r>
    </w:p>
    <w:p w14:paraId="422955A8" w14:textId="2F46D099" w:rsidR="006C49EB" w:rsidRDefault="006C49EB" w:rsidP="00414EA3">
      <w:pPr>
        <w:autoSpaceDE w:val="0"/>
        <w:autoSpaceDN w:val="0"/>
        <w:adjustRightInd w:val="0"/>
        <w:spacing w:before="0" w:beforeAutospacing="0" w:after="0" w:afterAutospacing="0"/>
        <w:ind w:left="384"/>
        <w:rPr>
          <w:rFonts w:eastAsia="Times New Roman"/>
          <w:szCs w:val="24"/>
          <w:lang w:eastAsia="hr-HR"/>
        </w:rPr>
      </w:pPr>
    </w:p>
    <w:p w14:paraId="12E371C9" w14:textId="77777777" w:rsidR="00AC38DA" w:rsidRPr="00AC38DA" w:rsidRDefault="00AC38DA" w:rsidP="00AC38DA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color w:val="000000"/>
          <w:szCs w:val="24"/>
        </w:rPr>
      </w:pPr>
      <w:r w:rsidRPr="00AC38DA">
        <w:rPr>
          <w:color w:val="000000"/>
          <w:szCs w:val="24"/>
        </w:rPr>
        <w:t>KLASA: 406-02/23-01/03</w:t>
      </w:r>
    </w:p>
    <w:p w14:paraId="3A90E364" w14:textId="1E436369" w:rsidR="00AC38DA" w:rsidRPr="00AC38DA" w:rsidRDefault="00AC38DA" w:rsidP="00AC38DA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color w:val="000000"/>
          <w:szCs w:val="24"/>
        </w:rPr>
      </w:pPr>
      <w:r w:rsidRPr="00AC38DA">
        <w:rPr>
          <w:color w:val="000000"/>
          <w:szCs w:val="24"/>
        </w:rPr>
        <w:t>URBROJ: 2158-40-02-01-23-0</w:t>
      </w:r>
      <w:r>
        <w:rPr>
          <w:color w:val="000000"/>
          <w:szCs w:val="24"/>
        </w:rPr>
        <w:t>2</w:t>
      </w:r>
    </w:p>
    <w:p w14:paraId="7BAA439D" w14:textId="4DF0E594" w:rsidR="006C49EB" w:rsidRPr="00414EA3" w:rsidRDefault="006C49EB" w:rsidP="00414EA3">
      <w:pPr>
        <w:autoSpaceDE w:val="0"/>
        <w:autoSpaceDN w:val="0"/>
        <w:adjustRightInd w:val="0"/>
        <w:spacing w:before="0" w:beforeAutospacing="0" w:after="0" w:afterAutospacing="0"/>
        <w:ind w:left="384"/>
        <w:rPr>
          <w:rFonts w:eastAsia="Times New Roman"/>
          <w:szCs w:val="24"/>
          <w:lang w:eastAsia="hr-HR"/>
        </w:rPr>
      </w:pPr>
    </w:p>
    <w:p w14:paraId="2DA44F3C" w14:textId="13807CED" w:rsidR="006C49EB" w:rsidRPr="00414EA3" w:rsidRDefault="006C49EB" w:rsidP="00414EA3">
      <w:pPr>
        <w:autoSpaceDE w:val="0"/>
        <w:autoSpaceDN w:val="0"/>
        <w:adjustRightInd w:val="0"/>
        <w:spacing w:before="0" w:beforeAutospacing="0" w:after="0" w:afterAutospacing="0"/>
        <w:ind w:left="384"/>
        <w:rPr>
          <w:rFonts w:eastAsia="Times New Roman"/>
          <w:szCs w:val="24"/>
          <w:lang w:eastAsia="hr-HR"/>
        </w:rPr>
      </w:pPr>
    </w:p>
    <w:p w14:paraId="4345588E" w14:textId="638766C7" w:rsidR="006C49EB" w:rsidRPr="00414EA3" w:rsidRDefault="006C49EB" w:rsidP="00414EA3">
      <w:pPr>
        <w:autoSpaceDE w:val="0"/>
        <w:autoSpaceDN w:val="0"/>
        <w:adjustRightInd w:val="0"/>
        <w:spacing w:before="0" w:beforeAutospacing="0" w:after="0" w:afterAutospacing="0"/>
        <w:ind w:left="384"/>
        <w:rPr>
          <w:rFonts w:eastAsia="Times New Roman"/>
          <w:szCs w:val="24"/>
          <w:lang w:eastAsia="hr-HR"/>
        </w:rPr>
      </w:pPr>
    </w:p>
    <w:p w14:paraId="5C7ED88D" w14:textId="09468785" w:rsidR="003D67F8" w:rsidRPr="00414EA3" w:rsidRDefault="003D67F8" w:rsidP="00414EA3">
      <w:pPr>
        <w:autoSpaceDE w:val="0"/>
        <w:autoSpaceDN w:val="0"/>
        <w:adjustRightInd w:val="0"/>
        <w:spacing w:before="0" w:beforeAutospacing="0" w:after="0" w:afterAutospacing="0"/>
        <w:ind w:left="384"/>
        <w:rPr>
          <w:rFonts w:eastAsia="Times New Roman"/>
          <w:szCs w:val="24"/>
          <w:lang w:eastAsia="hr-HR"/>
        </w:rPr>
      </w:pPr>
    </w:p>
    <w:p w14:paraId="71C9BB2D" w14:textId="77777777" w:rsidR="003D67F8" w:rsidRPr="00414EA3" w:rsidRDefault="003D67F8" w:rsidP="00414EA3">
      <w:pPr>
        <w:autoSpaceDE w:val="0"/>
        <w:autoSpaceDN w:val="0"/>
        <w:adjustRightInd w:val="0"/>
        <w:spacing w:before="0" w:beforeAutospacing="0" w:after="0" w:afterAutospacing="0"/>
        <w:ind w:left="384"/>
        <w:rPr>
          <w:rFonts w:eastAsia="Times New Roman"/>
          <w:szCs w:val="24"/>
          <w:lang w:eastAsia="hr-HR"/>
        </w:rPr>
      </w:pPr>
    </w:p>
    <w:p w14:paraId="30CAF3AE" w14:textId="77777777" w:rsidR="006C49EB" w:rsidRPr="00414EA3" w:rsidRDefault="006C49EB" w:rsidP="00414EA3">
      <w:pPr>
        <w:autoSpaceDE w:val="0"/>
        <w:autoSpaceDN w:val="0"/>
        <w:adjustRightInd w:val="0"/>
        <w:spacing w:before="0" w:beforeAutospacing="0" w:after="0" w:afterAutospacing="0"/>
        <w:ind w:left="384"/>
        <w:jc w:val="center"/>
        <w:rPr>
          <w:rFonts w:eastAsia="Times New Roman"/>
          <w:szCs w:val="24"/>
          <w:lang w:eastAsia="hr-HR"/>
        </w:rPr>
      </w:pPr>
    </w:p>
    <w:p w14:paraId="4B3AE0DD" w14:textId="5C91DF81" w:rsidR="006C49EB" w:rsidRPr="00414EA3" w:rsidRDefault="006C49EB" w:rsidP="00414EA3">
      <w:pPr>
        <w:spacing w:before="0" w:beforeAutospacing="0" w:after="0" w:afterAutospacing="0"/>
        <w:jc w:val="center"/>
        <w:rPr>
          <w:b/>
          <w:bCs/>
          <w:szCs w:val="24"/>
          <w:lang w:bidi="hr-HR"/>
        </w:rPr>
      </w:pPr>
      <w:r w:rsidRPr="00414EA3">
        <w:rPr>
          <w:b/>
          <w:bCs/>
          <w:szCs w:val="24"/>
          <w:lang w:bidi="hr-HR"/>
        </w:rPr>
        <w:t>POZIV NA DOSTAVU PONUDA</w:t>
      </w:r>
    </w:p>
    <w:p w14:paraId="1FE4C780" w14:textId="77777777" w:rsidR="00CD1FAE" w:rsidRDefault="00CD1FAE" w:rsidP="00414EA3">
      <w:pPr>
        <w:spacing w:before="0" w:beforeAutospacing="0" w:after="0" w:afterAutospacing="0"/>
        <w:jc w:val="center"/>
        <w:rPr>
          <w:b/>
          <w:bCs/>
          <w:szCs w:val="24"/>
          <w:lang w:bidi="hr-HR"/>
        </w:rPr>
      </w:pPr>
      <w:bookmarkStart w:id="2" w:name="_Hlk103601729"/>
      <w:r>
        <w:rPr>
          <w:b/>
          <w:bCs/>
          <w:szCs w:val="24"/>
        </w:rPr>
        <w:t>Nabava u</w:t>
      </w:r>
      <w:r w:rsidRPr="009007D2">
        <w:rPr>
          <w:b/>
          <w:bCs/>
          <w:szCs w:val="24"/>
        </w:rPr>
        <w:t>slug</w:t>
      </w:r>
      <w:r>
        <w:rPr>
          <w:b/>
          <w:bCs/>
          <w:szCs w:val="24"/>
        </w:rPr>
        <w:t>e</w:t>
      </w:r>
      <w:r w:rsidRPr="009007D2">
        <w:rPr>
          <w:b/>
          <w:bCs/>
          <w:szCs w:val="24"/>
        </w:rPr>
        <w:t xml:space="preserve"> stručnog nadzora nad rekonstrukcijom građevine javne i društvene namjene (predškolska ustanova) dječji vrtić</w:t>
      </w:r>
      <w:r>
        <w:rPr>
          <w:b/>
          <w:bCs/>
          <w:szCs w:val="24"/>
          <w:lang w:bidi="hr-HR"/>
        </w:rPr>
        <w:t xml:space="preserve"> </w:t>
      </w:r>
    </w:p>
    <w:bookmarkEnd w:id="2"/>
    <w:p w14:paraId="42B0B1FB" w14:textId="77777777" w:rsidR="00CD1FAE" w:rsidRDefault="00CD1FAE" w:rsidP="00414EA3">
      <w:pPr>
        <w:tabs>
          <w:tab w:val="left" w:pos="3804"/>
        </w:tabs>
        <w:spacing w:before="0" w:beforeAutospacing="0" w:after="0" w:afterAutospacing="0"/>
        <w:jc w:val="center"/>
        <w:rPr>
          <w:b/>
          <w:bCs/>
          <w:szCs w:val="24"/>
          <w:lang w:bidi="hr-HR"/>
        </w:rPr>
      </w:pPr>
    </w:p>
    <w:p w14:paraId="74831C91" w14:textId="0AD25918" w:rsidR="00EE5D9E" w:rsidRPr="00414EA3" w:rsidRDefault="003D67F8" w:rsidP="00414EA3">
      <w:pPr>
        <w:tabs>
          <w:tab w:val="left" w:pos="3804"/>
        </w:tabs>
        <w:spacing w:before="0" w:beforeAutospacing="0" w:after="0" w:afterAutospacing="0"/>
        <w:jc w:val="center"/>
        <w:rPr>
          <w:rFonts w:eastAsia="Times New Roman"/>
          <w:szCs w:val="24"/>
          <w:lang w:eastAsia="hr-HR"/>
        </w:rPr>
      </w:pPr>
      <w:r w:rsidRPr="00414EA3">
        <w:rPr>
          <w:b/>
          <w:bCs/>
          <w:szCs w:val="24"/>
          <w:lang w:bidi="hr-HR"/>
        </w:rPr>
        <w:t>Evidencijski broj nabave:</w:t>
      </w:r>
      <w:r w:rsidR="003A5DF5" w:rsidRPr="00414EA3">
        <w:rPr>
          <w:b/>
          <w:bCs/>
          <w:szCs w:val="24"/>
          <w:lang w:bidi="hr-HR"/>
        </w:rPr>
        <w:t xml:space="preserve"> </w:t>
      </w:r>
      <w:r w:rsidR="00414EA3">
        <w:rPr>
          <w:b/>
          <w:bCs/>
          <w:szCs w:val="24"/>
          <w:lang w:bidi="hr-HR"/>
        </w:rPr>
        <w:t>JN 24/23</w:t>
      </w:r>
    </w:p>
    <w:p w14:paraId="64EBE12E" w14:textId="77777777" w:rsidR="00EE5D9E" w:rsidRPr="00414EA3" w:rsidRDefault="00EE5D9E" w:rsidP="00414EA3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before="0" w:beforeAutospacing="0" w:after="0" w:afterAutospacing="0"/>
        <w:ind w:left="1677" w:firstLine="723"/>
        <w:rPr>
          <w:rFonts w:eastAsia="Times New Roman"/>
          <w:szCs w:val="24"/>
          <w:lang w:eastAsia="hr-HR"/>
        </w:rPr>
      </w:pPr>
    </w:p>
    <w:p w14:paraId="482AA150" w14:textId="77777777" w:rsidR="00EE5D9E" w:rsidRPr="00414EA3" w:rsidRDefault="00EE5D9E" w:rsidP="00414EA3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before="0" w:beforeAutospacing="0" w:after="0" w:afterAutospacing="0"/>
        <w:rPr>
          <w:rFonts w:eastAsia="Times New Roman"/>
          <w:szCs w:val="24"/>
          <w:lang w:eastAsia="hr-HR"/>
        </w:rPr>
      </w:pPr>
    </w:p>
    <w:p w14:paraId="267B60B7" w14:textId="71136396" w:rsidR="00EE5D9E" w:rsidRPr="00414EA3" w:rsidRDefault="00EE5D9E" w:rsidP="00414EA3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before="0" w:beforeAutospacing="0" w:after="0" w:afterAutospacing="0"/>
        <w:rPr>
          <w:rFonts w:eastAsia="Times New Roman"/>
          <w:szCs w:val="24"/>
          <w:lang w:eastAsia="hr-HR"/>
        </w:rPr>
      </w:pPr>
    </w:p>
    <w:p w14:paraId="0FE0620A" w14:textId="2E1DC684" w:rsidR="003D67F8" w:rsidRPr="00414EA3" w:rsidRDefault="003D67F8" w:rsidP="00414EA3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before="0" w:beforeAutospacing="0" w:after="0" w:afterAutospacing="0"/>
        <w:rPr>
          <w:rFonts w:eastAsia="Times New Roman"/>
          <w:szCs w:val="24"/>
          <w:lang w:eastAsia="hr-HR"/>
        </w:rPr>
      </w:pPr>
    </w:p>
    <w:p w14:paraId="47558839" w14:textId="3757DD7B" w:rsidR="003D67F8" w:rsidRPr="00414EA3" w:rsidRDefault="003D67F8" w:rsidP="00414EA3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before="0" w:beforeAutospacing="0" w:after="0" w:afterAutospacing="0"/>
        <w:rPr>
          <w:rFonts w:eastAsia="Times New Roman"/>
          <w:szCs w:val="24"/>
          <w:lang w:eastAsia="hr-HR"/>
        </w:rPr>
      </w:pPr>
    </w:p>
    <w:p w14:paraId="40D88B4E" w14:textId="4E64FE16" w:rsidR="003D67F8" w:rsidRPr="00414EA3" w:rsidRDefault="003D67F8" w:rsidP="00414EA3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spacing w:before="0" w:beforeAutospacing="0" w:after="0" w:afterAutospacing="0"/>
        <w:rPr>
          <w:rFonts w:eastAsia="Times New Roman"/>
          <w:szCs w:val="24"/>
          <w:lang w:eastAsia="hr-HR"/>
        </w:rPr>
      </w:pPr>
    </w:p>
    <w:p w14:paraId="4D5818B7" w14:textId="77777777" w:rsidR="00414EA3" w:rsidRDefault="00414EA3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2214FE07" w14:textId="6A3B9F2B" w:rsidR="00414EA3" w:rsidRDefault="00414EA3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0C561223" w14:textId="5D027033" w:rsidR="004B684F" w:rsidRDefault="004B684F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41974A2A" w14:textId="64050DD7" w:rsidR="004B684F" w:rsidRDefault="004B684F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30F0D01E" w14:textId="216CCEAA" w:rsidR="004B684F" w:rsidRDefault="004B684F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66411956" w14:textId="6A75E051" w:rsidR="004B684F" w:rsidRDefault="004B684F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472B68BB" w14:textId="675D9796" w:rsidR="004B684F" w:rsidRDefault="004B684F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0C8D448A" w14:textId="228B1CF4" w:rsidR="004B684F" w:rsidRDefault="004B684F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4DE286AB" w14:textId="065539A6" w:rsidR="004B684F" w:rsidRDefault="004B684F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0E913B85" w14:textId="77777777" w:rsidR="004B684F" w:rsidRDefault="004B684F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40BE1AC3" w14:textId="77777777" w:rsidR="00414EA3" w:rsidRDefault="00414EA3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49933B48" w14:textId="77777777" w:rsidR="00414EA3" w:rsidRDefault="00414EA3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</w:p>
    <w:p w14:paraId="1F80E9CA" w14:textId="07858CEE" w:rsidR="00EE5D9E" w:rsidRPr="00414EA3" w:rsidRDefault="00414EA3" w:rsidP="00414EA3">
      <w:pPr>
        <w:spacing w:before="0" w:beforeAutospacing="0" w:after="0" w:afterAutospacing="0"/>
        <w:jc w:val="center"/>
        <w:rPr>
          <w:bCs/>
          <w:szCs w:val="24"/>
          <w:lang w:eastAsia="hr-HR"/>
        </w:rPr>
      </w:pPr>
      <w:r w:rsidRPr="00414EA3">
        <w:rPr>
          <w:bCs/>
          <w:szCs w:val="24"/>
          <w:lang w:eastAsia="hr-HR"/>
        </w:rPr>
        <w:t>Viškovci</w:t>
      </w:r>
      <w:r w:rsidR="003D67F8" w:rsidRPr="00414EA3">
        <w:rPr>
          <w:bCs/>
          <w:szCs w:val="24"/>
          <w:lang w:eastAsia="hr-HR"/>
        </w:rPr>
        <w:t xml:space="preserve">, </w:t>
      </w:r>
      <w:r w:rsidRPr="00414EA3">
        <w:rPr>
          <w:bCs/>
          <w:szCs w:val="24"/>
          <w:lang w:eastAsia="hr-HR"/>
        </w:rPr>
        <w:t>siječanj 2023</w:t>
      </w:r>
      <w:r w:rsidR="00F45FD5" w:rsidRPr="00414EA3">
        <w:rPr>
          <w:bCs/>
          <w:szCs w:val="24"/>
          <w:lang w:eastAsia="hr-HR"/>
        </w:rPr>
        <w:t>.</w:t>
      </w:r>
    </w:p>
    <w:p w14:paraId="1DA84769" w14:textId="77777777" w:rsidR="00414EA3" w:rsidRDefault="00414EA3">
      <w:pPr>
        <w:spacing w:before="0" w:beforeAutospacing="0" w:after="160" w:afterAutospacing="0" w:line="259" w:lineRule="auto"/>
        <w:jc w:val="left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br w:type="page"/>
      </w:r>
    </w:p>
    <w:p w14:paraId="6D59210C" w14:textId="556FAEA4" w:rsidR="001A7A8B" w:rsidRPr="00414EA3" w:rsidRDefault="001A7A8B" w:rsidP="00414EA3">
      <w:pPr>
        <w:spacing w:before="0" w:beforeAutospacing="0" w:after="0" w:afterAutospacing="0"/>
        <w:rPr>
          <w:rFonts w:eastAsia="Times New Roman"/>
          <w:szCs w:val="24"/>
          <w:lang w:eastAsia="hr-HR"/>
        </w:rPr>
      </w:pPr>
      <w:r w:rsidRPr="00414EA3">
        <w:rPr>
          <w:rFonts w:eastAsia="Times New Roman"/>
          <w:szCs w:val="24"/>
          <w:lang w:eastAsia="hr-HR"/>
        </w:rPr>
        <w:lastRenderedPageBreak/>
        <w:t xml:space="preserve">Naručitelj je pokrenuo postupak jednostavne nabave </w:t>
      </w:r>
      <w:r w:rsidR="00CD1FAE">
        <w:rPr>
          <w:b/>
          <w:bCs/>
          <w:szCs w:val="24"/>
        </w:rPr>
        <w:t>u</w:t>
      </w:r>
      <w:r w:rsidR="00CD1FAE" w:rsidRPr="009007D2">
        <w:rPr>
          <w:b/>
          <w:bCs/>
          <w:szCs w:val="24"/>
        </w:rPr>
        <w:t>slug</w:t>
      </w:r>
      <w:r w:rsidR="00CD1FAE">
        <w:rPr>
          <w:b/>
          <w:bCs/>
          <w:szCs w:val="24"/>
        </w:rPr>
        <w:t>e</w:t>
      </w:r>
      <w:r w:rsidR="00CD1FAE" w:rsidRPr="009007D2">
        <w:rPr>
          <w:b/>
          <w:bCs/>
          <w:szCs w:val="24"/>
        </w:rPr>
        <w:t xml:space="preserve"> stručnog nadzora nad rekonstrukcijom građevine javne i društvene namjene (predškolska ustanova) dječji vrtić</w:t>
      </w:r>
      <w:r w:rsidR="0071401B" w:rsidRPr="00414EA3">
        <w:rPr>
          <w:rFonts w:eastAsia="Times New Roman"/>
          <w:szCs w:val="24"/>
          <w:lang w:eastAsia="hr-HR"/>
        </w:rPr>
        <w:t xml:space="preserve">, </w:t>
      </w:r>
      <w:r w:rsidRPr="00414EA3">
        <w:rPr>
          <w:rFonts w:eastAsia="Times New Roman"/>
          <w:szCs w:val="24"/>
          <w:lang w:eastAsia="hr-HR"/>
        </w:rPr>
        <w:t xml:space="preserve">u sklopu EU projekta sufinanciranog iz </w:t>
      </w:r>
      <w:r w:rsidR="00112CC9" w:rsidRPr="00414EA3">
        <w:rPr>
          <w:rFonts w:eastAsia="Times New Roman"/>
          <w:szCs w:val="24"/>
          <w:lang w:eastAsia="hr-HR"/>
        </w:rPr>
        <w:t>programa ruralnog razvoja podmjere 7.4 „Ulaganja u pokretanje, poboljšanje ili proširenje lokalnih temeljnih usluga za ruralno stanovništvo, uključujući slobodno vrijeme i kulturne aktivnosti te povezanu infrastrukturu“ – provedba tipa operacije 7.4.1 „Ulaganja u pokretanje, poboljšanje ili proširenje lokalnih temeljnih usluga za ruralno stanovništvo, uključujući slobodno vrijeme i kulturne aktivnosti te povezanu infrastrukturu“</w:t>
      </w:r>
      <w:r w:rsidRPr="00414EA3">
        <w:rPr>
          <w:rFonts w:eastAsia="Times New Roman"/>
          <w:szCs w:val="24"/>
          <w:lang w:eastAsia="hr-HR"/>
        </w:rPr>
        <w:t>.</w:t>
      </w:r>
    </w:p>
    <w:p w14:paraId="1EB7A177" w14:textId="3BA98F27" w:rsidR="0096463A" w:rsidRPr="00414EA3" w:rsidRDefault="001A7A8B" w:rsidP="00414EA3">
      <w:pPr>
        <w:spacing w:before="0" w:beforeAutospacing="0" w:after="0" w:afterAutospacing="0"/>
        <w:rPr>
          <w:rFonts w:eastAsia="Times New Roman"/>
          <w:szCs w:val="24"/>
          <w:lang w:eastAsia="hr-HR"/>
        </w:rPr>
      </w:pPr>
      <w:r w:rsidRPr="00414EA3">
        <w:rPr>
          <w:rFonts w:eastAsia="Times New Roman"/>
          <w:szCs w:val="24"/>
          <w:lang w:eastAsia="hr-HR"/>
        </w:rPr>
        <w:t>Sukladno članku. 12. Zakona o javnoj nabavi (,,Narodne novine", broj 120/</w:t>
      </w:r>
      <w:r w:rsidR="00414EA3">
        <w:rPr>
          <w:rFonts w:eastAsia="Times New Roman"/>
          <w:szCs w:val="24"/>
          <w:lang w:eastAsia="hr-HR"/>
        </w:rPr>
        <w:t>20</w:t>
      </w:r>
      <w:r w:rsidRPr="00414EA3">
        <w:rPr>
          <w:rFonts w:eastAsia="Times New Roman"/>
          <w:szCs w:val="24"/>
          <w:lang w:eastAsia="hr-HR"/>
        </w:rPr>
        <w:t>16</w:t>
      </w:r>
      <w:r w:rsidR="00414EA3">
        <w:rPr>
          <w:rFonts w:eastAsia="Times New Roman"/>
          <w:szCs w:val="24"/>
          <w:lang w:eastAsia="hr-HR"/>
        </w:rPr>
        <w:t xml:space="preserve"> i 114/2022, dalje u tekstu: ZJN 2016</w:t>
      </w:r>
      <w:r w:rsidRPr="00414EA3">
        <w:rPr>
          <w:rFonts w:eastAsia="Times New Roman"/>
          <w:szCs w:val="24"/>
          <w:lang w:eastAsia="hr-HR"/>
        </w:rPr>
        <w:t>) za nabavu robe i usluga te provedbu projektnih natječaja procijenjene vrijednosti manje od 2</w:t>
      </w:r>
      <w:r w:rsidR="00414EA3">
        <w:rPr>
          <w:rFonts w:eastAsia="Times New Roman"/>
          <w:szCs w:val="24"/>
          <w:lang w:eastAsia="hr-HR"/>
        </w:rPr>
        <w:t>6.540,00 €</w:t>
      </w:r>
      <w:r w:rsidRPr="00414EA3">
        <w:rPr>
          <w:rFonts w:eastAsia="Times New Roman"/>
          <w:szCs w:val="24"/>
          <w:lang w:eastAsia="hr-HR"/>
        </w:rPr>
        <w:t xml:space="preserve"> i za radove procijenjene vrijednosti manje od </w:t>
      </w:r>
      <w:r w:rsidR="00414EA3">
        <w:rPr>
          <w:rFonts w:eastAsia="Times New Roman"/>
          <w:szCs w:val="24"/>
          <w:lang w:eastAsia="hr-HR"/>
        </w:rPr>
        <w:t xml:space="preserve">66.360,00 € </w:t>
      </w:r>
      <w:r w:rsidRPr="00414EA3">
        <w:rPr>
          <w:rFonts w:eastAsia="Times New Roman"/>
          <w:szCs w:val="24"/>
          <w:lang w:eastAsia="hr-HR"/>
        </w:rPr>
        <w:t>bez PDV-a (tzv. jednostavna nabava)</w:t>
      </w:r>
      <w:r w:rsidR="0096463A" w:rsidRPr="00414EA3">
        <w:rPr>
          <w:rFonts w:eastAsia="Times New Roman"/>
          <w:szCs w:val="24"/>
          <w:lang w:eastAsia="hr-HR"/>
        </w:rPr>
        <w:t xml:space="preserve"> Naručitelj nije obvezan provoditi postupak javne nabave propisane Zakonom o javnoj nabavi.</w:t>
      </w:r>
    </w:p>
    <w:p w14:paraId="45C83647" w14:textId="75E1CE32" w:rsidR="001A7A8B" w:rsidRPr="00414EA3" w:rsidRDefault="001A7A8B" w:rsidP="00414EA3">
      <w:pPr>
        <w:spacing w:before="0" w:beforeAutospacing="0" w:after="0" w:afterAutospacing="0"/>
        <w:rPr>
          <w:rFonts w:eastAsia="Times New Roman"/>
          <w:szCs w:val="24"/>
          <w:lang w:eastAsia="hr-HR"/>
        </w:rPr>
      </w:pPr>
      <w:r w:rsidRPr="00414EA3">
        <w:rPr>
          <w:rFonts w:eastAsia="Times New Roman"/>
          <w:szCs w:val="24"/>
          <w:lang w:eastAsia="hr-HR"/>
        </w:rPr>
        <w:t xml:space="preserve">Postupak jednostavne nabave provodi se sukladno </w:t>
      </w:r>
      <w:r w:rsidR="002B4B01" w:rsidRPr="00414EA3">
        <w:rPr>
          <w:rFonts w:eastAsia="Times New Roman"/>
          <w:szCs w:val="24"/>
          <w:lang w:eastAsia="hr-HR"/>
        </w:rPr>
        <w:t>pravilima za provođenje postupaka jednostav</w:t>
      </w:r>
      <w:r w:rsidR="00112CC9" w:rsidRPr="00414EA3">
        <w:rPr>
          <w:rFonts w:eastAsia="Times New Roman"/>
          <w:szCs w:val="24"/>
          <w:lang w:eastAsia="hr-HR"/>
        </w:rPr>
        <w:t>ne</w:t>
      </w:r>
      <w:r w:rsidR="002B4B01" w:rsidRPr="00414EA3">
        <w:rPr>
          <w:rFonts w:eastAsia="Times New Roman"/>
          <w:szCs w:val="24"/>
          <w:lang w:eastAsia="hr-HR"/>
        </w:rPr>
        <w:t xml:space="preserve"> nabave prilog 7 natječaja za provedbu Podmjere 7.4 „Ulaganja u pokretanje, poboljšanje ili proširenje lokalnih temeljnih usluga za ruralno stanovništvo, uključujući slobodno vrijeme i kulturne aktivnosti te povezanu infrastrukturu“ – provedba tipa operacije 7.4.1 „Ulaganja u pokretanje, poboljšanje ili proširenje lokalnih temeljnih usluga za ruralno stanovništvo, uključujući slobodno vrijeme i kulturne aktivnosti te povezanu infrastrukturu“.</w:t>
      </w:r>
    </w:p>
    <w:p w14:paraId="6B717801" w14:textId="77777777" w:rsidR="00414EA3" w:rsidRDefault="00414EA3" w:rsidP="00414EA3">
      <w:pPr>
        <w:pStyle w:val="Naslov10"/>
        <w:numPr>
          <w:ilvl w:val="0"/>
          <w:numId w:val="0"/>
        </w:numPr>
        <w:spacing w:before="0" w:beforeAutospacing="0" w:line="276" w:lineRule="auto"/>
        <w:rPr>
          <w:sz w:val="24"/>
          <w:szCs w:val="24"/>
        </w:rPr>
      </w:pPr>
    </w:p>
    <w:p w14:paraId="569E49FB" w14:textId="72E58D7A" w:rsidR="00EE5D9E" w:rsidRPr="00414EA3" w:rsidRDefault="00021EAC" w:rsidP="00414EA3">
      <w:pPr>
        <w:pStyle w:val="Naslov10"/>
        <w:numPr>
          <w:ilvl w:val="0"/>
          <w:numId w:val="0"/>
        </w:numPr>
        <w:spacing w:before="0" w:beforeAutospacing="0" w:line="276" w:lineRule="auto"/>
        <w:rPr>
          <w:sz w:val="24"/>
          <w:szCs w:val="24"/>
        </w:rPr>
      </w:pPr>
      <w:r w:rsidRPr="00414EA3">
        <w:rPr>
          <w:sz w:val="24"/>
          <w:szCs w:val="24"/>
        </w:rPr>
        <w:t xml:space="preserve">1. </w:t>
      </w:r>
      <w:r w:rsidR="00F963B5" w:rsidRPr="00414EA3">
        <w:rPr>
          <w:sz w:val="24"/>
          <w:szCs w:val="24"/>
        </w:rPr>
        <w:t>OPĆI PODACI O NARUČITELJU</w:t>
      </w:r>
    </w:p>
    <w:p w14:paraId="2F58BD48" w14:textId="77777777" w:rsidR="00414EA3" w:rsidRPr="00414EA3" w:rsidRDefault="00414EA3" w:rsidP="00414EA3">
      <w:pPr>
        <w:spacing w:before="0" w:beforeAutospacing="0" w:after="0" w:afterAutospacing="0" w:line="240" w:lineRule="auto"/>
        <w:rPr>
          <w:szCs w:val="24"/>
        </w:rPr>
      </w:pPr>
      <w:bookmarkStart w:id="3" w:name="_Hlk101432882"/>
      <w:bookmarkStart w:id="4" w:name="_Toc63848145"/>
      <w:r w:rsidRPr="00414EA3">
        <w:rPr>
          <w:szCs w:val="24"/>
        </w:rPr>
        <w:t>Naziv:</w:t>
      </w:r>
      <w:r w:rsidRPr="00414EA3">
        <w:rPr>
          <w:szCs w:val="24"/>
        </w:rPr>
        <w:tab/>
      </w:r>
      <w:r w:rsidRPr="00414EA3">
        <w:rPr>
          <w:szCs w:val="24"/>
        </w:rPr>
        <w:tab/>
        <w:t>Općina Viškovci</w:t>
      </w:r>
    </w:p>
    <w:p w14:paraId="7A622EDF" w14:textId="77777777" w:rsidR="00414EA3" w:rsidRPr="00414EA3" w:rsidRDefault="00414EA3" w:rsidP="00414EA3">
      <w:pPr>
        <w:spacing w:before="0" w:beforeAutospacing="0" w:after="0" w:afterAutospacing="0" w:line="240" w:lineRule="auto"/>
        <w:rPr>
          <w:szCs w:val="24"/>
        </w:rPr>
      </w:pPr>
      <w:r w:rsidRPr="00414EA3">
        <w:rPr>
          <w:szCs w:val="24"/>
        </w:rPr>
        <w:t>Sjedište:</w:t>
      </w:r>
      <w:r w:rsidRPr="00414EA3">
        <w:rPr>
          <w:szCs w:val="24"/>
        </w:rPr>
        <w:tab/>
        <w:t>Grobljanska 26, 31401 Viškovci</w:t>
      </w:r>
    </w:p>
    <w:p w14:paraId="23AD184D" w14:textId="77777777" w:rsidR="00414EA3" w:rsidRPr="00414EA3" w:rsidRDefault="00414EA3" w:rsidP="00414EA3">
      <w:pPr>
        <w:spacing w:before="0" w:beforeAutospacing="0" w:after="0" w:afterAutospacing="0" w:line="240" w:lineRule="auto"/>
        <w:rPr>
          <w:szCs w:val="24"/>
        </w:rPr>
      </w:pPr>
      <w:r w:rsidRPr="00414EA3">
        <w:rPr>
          <w:szCs w:val="24"/>
        </w:rPr>
        <w:t>OIB:</w:t>
      </w:r>
      <w:r w:rsidRPr="00414EA3">
        <w:rPr>
          <w:szCs w:val="24"/>
        </w:rPr>
        <w:tab/>
      </w:r>
      <w:r w:rsidRPr="00414EA3">
        <w:rPr>
          <w:szCs w:val="24"/>
        </w:rPr>
        <w:tab/>
        <w:t>70382818640</w:t>
      </w:r>
    </w:p>
    <w:p w14:paraId="4289FC0B" w14:textId="77777777" w:rsidR="00414EA3" w:rsidRPr="00414EA3" w:rsidRDefault="00414EA3" w:rsidP="00414EA3">
      <w:pPr>
        <w:spacing w:before="0" w:beforeAutospacing="0" w:after="0" w:afterAutospacing="0" w:line="240" w:lineRule="auto"/>
        <w:rPr>
          <w:szCs w:val="24"/>
        </w:rPr>
      </w:pPr>
      <w:r w:rsidRPr="00414EA3">
        <w:rPr>
          <w:szCs w:val="24"/>
        </w:rPr>
        <w:t>Telefon:</w:t>
      </w:r>
      <w:r w:rsidRPr="00414EA3">
        <w:rPr>
          <w:szCs w:val="24"/>
        </w:rPr>
        <w:tab/>
        <w:t>031/857-227</w:t>
      </w:r>
    </w:p>
    <w:p w14:paraId="42970312" w14:textId="77777777" w:rsidR="00414EA3" w:rsidRPr="00414EA3" w:rsidRDefault="00414EA3" w:rsidP="00414EA3">
      <w:pPr>
        <w:spacing w:before="0" w:beforeAutospacing="0" w:after="0" w:afterAutospacing="0" w:line="240" w:lineRule="auto"/>
        <w:rPr>
          <w:szCs w:val="24"/>
        </w:rPr>
      </w:pPr>
      <w:r w:rsidRPr="00414EA3">
        <w:rPr>
          <w:szCs w:val="24"/>
        </w:rPr>
        <w:t>URL:</w:t>
      </w:r>
      <w:r w:rsidRPr="00414EA3">
        <w:rPr>
          <w:szCs w:val="24"/>
        </w:rPr>
        <w:tab/>
      </w:r>
      <w:r w:rsidRPr="00414EA3">
        <w:rPr>
          <w:szCs w:val="24"/>
        </w:rPr>
        <w:tab/>
      </w:r>
      <w:hyperlink r:id="rId10" w:history="1">
        <w:r w:rsidRPr="00414EA3">
          <w:rPr>
            <w:color w:val="0563C1"/>
            <w:szCs w:val="24"/>
            <w:u w:val="single"/>
          </w:rPr>
          <w:t>http://www.viskovci.hr/</w:t>
        </w:r>
      </w:hyperlink>
      <w:r w:rsidRPr="00414EA3">
        <w:rPr>
          <w:szCs w:val="24"/>
        </w:rPr>
        <w:t xml:space="preserve"> </w:t>
      </w:r>
    </w:p>
    <w:p w14:paraId="365D918C" w14:textId="77777777" w:rsidR="00414EA3" w:rsidRPr="00414EA3" w:rsidRDefault="00414EA3" w:rsidP="00414EA3">
      <w:pPr>
        <w:spacing w:before="0" w:beforeAutospacing="0" w:after="0" w:afterAutospacing="0" w:line="240" w:lineRule="auto"/>
        <w:rPr>
          <w:iCs/>
          <w:szCs w:val="24"/>
        </w:rPr>
      </w:pPr>
      <w:r w:rsidRPr="00414EA3">
        <w:rPr>
          <w:szCs w:val="24"/>
        </w:rPr>
        <w:t>e-mail:</w:t>
      </w:r>
      <w:r w:rsidRPr="00414EA3">
        <w:rPr>
          <w:szCs w:val="24"/>
        </w:rPr>
        <w:tab/>
      </w:r>
      <w:r w:rsidRPr="00414EA3">
        <w:rPr>
          <w:szCs w:val="24"/>
        </w:rPr>
        <w:tab/>
      </w:r>
      <w:bookmarkEnd w:id="3"/>
      <w:r w:rsidRPr="00414EA3">
        <w:rPr>
          <w:szCs w:val="24"/>
        </w:rPr>
        <w:fldChar w:fldCharType="begin"/>
      </w:r>
      <w:r w:rsidRPr="00414EA3">
        <w:rPr>
          <w:szCs w:val="24"/>
        </w:rPr>
        <w:instrText xml:space="preserve"> HYPERLINK "mailto:opcina.viskovci1@gmail.com" </w:instrText>
      </w:r>
      <w:r w:rsidRPr="00414EA3">
        <w:rPr>
          <w:szCs w:val="24"/>
        </w:rPr>
        <w:fldChar w:fldCharType="separate"/>
      </w:r>
      <w:r w:rsidRPr="00414EA3">
        <w:rPr>
          <w:color w:val="0563C1"/>
          <w:szCs w:val="24"/>
          <w:u w:val="single"/>
        </w:rPr>
        <w:t>opcina.viskovci1@gmail.com</w:t>
      </w:r>
      <w:r w:rsidRPr="00414EA3">
        <w:rPr>
          <w:szCs w:val="24"/>
        </w:rPr>
        <w:fldChar w:fldCharType="end"/>
      </w:r>
      <w:r w:rsidRPr="00414EA3">
        <w:rPr>
          <w:szCs w:val="24"/>
        </w:rPr>
        <w:t xml:space="preserve">   </w:t>
      </w:r>
    </w:p>
    <w:p w14:paraId="50E0965F" w14:textId="602118AA" w:rsidR="00105356" w:rsidRPr="00414EA3" w:rsidRDefault="00105356" w:rsidP="00414EA3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color w:val="000000"/>
          <w:szCs w:val="24"/>
        </w:rPr>
      </w:pPr>
      <w:r w:rsidRPr="00414EA3">
        <w:rPr>
          <w:rFonts w:eastAsiaTheme="minorHAnsi"/>
          <w:color w:val="000000"/>
          <w:szCs w:val="24"/>
        </w:rPr>
        <w:t xml:space="preserve">Odgovorna osoba javnog naručitelja: </w:t>
      </w:r>
      <w:r w:rsidR="00112CC9" w:rsidRPr="00414EA3">
        <w:rPr>
          <w:rFonts w:eastAsiaTheme="minorHAnsi"/>
          <w:color w:val="000000"/>
          <w:szCs w:val="24"/>
        </w:rPr>
        <w:t>načelni</w:t>
      </w:r>
      <w:r w:rsidR="00732CFC" w:rsidRPr="00414EA3">
        <w:rPr>
          <w:rFonts w:eastAsiaTheme="minorHAnsi"/>
          <w:color w:val="000000"/>
          <w:szCs w:val="24"/>
        </w:rPr>
        <w:t xml:space="preserve">k </w:t>
      </w:r>
      <w:r w:rsidR="00414EA3">
        <w:rPr>
          <w:rFonts w:eastAsiaTheme="minorHAnsi"/>
          <w:color w:val="000000"/>
          <w:szCs w:val="24"/>
        </w:rPr>
        <w:t>Petar Zorić</w:t>
      </w:r>
    </w:p>
    <w:p w14:paraId="36ECE6DC" w14:textId="77777777" w:rsidR="00732CFC" w:rsidRPr="00414EA3" w:rsidRDefault="00732CFC" w:rsidP="00414EA3">
      <w:pPr>
        <w:autoSpaceDE w:val="0"/>
        <w:autoSpaceDN w:val="0"/>
        <w:adjustRightInd w:val="0"/>
        <w:spacing w:before="0" w:beforeAutospacing="0" w:after="0" w:afterAutospacing="0"/>
        <w:rPr>
          <w:szCs w:val="24"/>
        </w:rPr>
      </w:pPr>
    </w:p>
    <w:p w14:paraId="1112C2C5" w14:textId="77777777" w:rsidR="00F45FD5" w:rsidRPr="00414EA3" w:rsidRDefault="00F963B5" w:rsidP="00414EA3">
      <w:pPr>
        <w:autoSpaceDE w:val="0"/>
        <w:autoSpaceDN w:val="0"/>
        <w:adjustRightInd w:val="0"/>
        <w:spacing w:before="0" w:beforeAutospacing="0" w:after="0" w:afterAutospacing="0"/>
        <w:rPr>
          <w:b/>
          <w:bCs/>
          <w:color w:val="000000" w:themeColor="text1"/>
          <w:szCs w:val="24"/>
        </w:rPr>
      </w:pPr>
      <w:r w:rsidRPr="00414EA3">
        <w:rPr>
          <w:b/>
          <w:bCs/>
          <w:color w:val="000000" w:themeColor="text1"/>
          <w:szCs w:val="24"/>
        </w:rPr>
        <w:t>2. OSOBA ZADUŽENE ZA KONTAKT S GOSPODARSKIM SUBJEKTOM</w:t>
      </w:r>
      <w:bookmarkEnd w:id="4"/>
      <w:r w:rsidRPr="00414EA3">
        <w:rPr>
          <w:b/>
          <w:bCs/>
          <w:color w:val="000000" w:themeColor="text1"/>
          <w:szCs w:val="24"/>
        </w:rPr>
        <w:t xml:space="preserve">                             </w:t>
      </w:r>
    </w:p>
    <w:p w14:paraId="501A6CDA" w14:textId="77777777" w:rsidR="00414EA3" w:rsidRPr="00414EA3" w:rsidRDefault="00414EA3" w:rsidP="00414EA3">
      <w:pPr>
        <w:spacing w:before="0" w:beforeAutospacing="0" w:after="0" w:afterAutospacing="0" w:line="240" w:lineRule="auto"/>
        <w:rPr>
          <w:szCs w:val="24"/>
        </w:rPr>
      </w:pPr>
      <w:r w:rsidRPr="00414EA3">
        <w:rPr>
          <w:szCs w:val="24"/>
        </w:rPr>
        <w:t xml:space="preserve">Kontakt osoba: Monika Fekete, Ivana Alšić </w:t>
      </w:r>
    </w:p>
    <w:p w14:paraId="20CEC143" w14:textId="77777777" w:rsidR="00414EA3" w:rsidRPr="00414EA3" w:rsidRDefault="00414EA3" w:rsidP="00414EA3">
      <w:pPr>
        <w:spacing w:before="0" w:beforeAutospacing="0" w:after="0" w:afterAutospacing="0" w:line="240" w:lineRule="auto"/>
        <w:jc w:val="left"/>
        <w:rPr>
          <w:szCs w:val="24"/>
        </w:rPr>
      </w:pPr>
      <w:r w:rsidRPr="00414EA3">
        <w:rPr>
          <w:szCs w:val="24"/>
        </w:rPr>
        <w:t>Telefon: 031/630-945</w:t>
      </w:r>
    </w:p>
    <w:p w14:paraId="36D8E78E" w14:textId="77777777" w:rsidR="00414EA3" w:rsidRPr="00414EA3" w:rsidRDefault="00414EA3" w:rsidP="00414EA3">
      <w:pPr>
        <w:spacing w:before="0" w:beforeAutospacing="0" w:after="0" w:afterAutospacing="0" w:line="240" w:lineRule="auto"/>
        <w:jc w:val="left"/>
        <w:rPr>
          <w:szCs w:val="24"/>
        </w:rPr>
      </w:pPr>
      <w:r w:rsidRPr="00414EA3">
        <w:rPr>
          <w:szCs w:val="24"/>
        </w:rPr>
        <w:t xml:space="preserve">Telefax: 031/630-943 </w:t>
      </w:r>
    </w:p>
    <w:p w14:paraId="3A37FF9D" w14:textId="77777777" w:rsidR="00414EA3" w:rsidRPr="00414EA3" w:rsidRDefault="00414EA3" w:rsidP="00414EA3">
      <w:pPr>
        <w:spacing w:before="0" w:beforeAutospacing="0" w:after="0" w:afterAutospacing="0" w:line="240" w:lineRule="auto"/>
        <w:jc w:val="left"/>
        <w:rPr>
          <w:szCs w:val="24"/>
        </w:rPr>
      </w:pPr>
      <w:r w:rsidRPr="00414EA3">
        <w:rPr>
          <w:szCs w:val="24"/>
        </w:rPr>
        <w:t xml:space="preserve">e-mail: </w:t>
      </w:r>
      <w:hyperlink r:id="rId11" w:history="1">
        <w:r w:rsidRPr="00414EA3">
          <w:rPr>
            <w:color w:val="0563C1"/>
            <w:szCs w:val="24"/>
            <w:u w:val="single"/>
          </w:rPr>
          <w:t>mpc.miholjac@gmail.hr</w:t>
        </w:r>
      </w:hyperlink>
      <w:r w:rsidRPr="00414EA3">
        <w:rPr>
          <w:szCs w:val="24"/>
        </w:rPr>
        <w:t xml:space="preserve"> </w:t>
      </w:r>
    </w:p>
    <w:p w14:paraId="009F8757" w14:textId="77777777" w:rsidR="00414EA3" w:rsidRDefault="00414EA3" w:rsidP="00414EA3">
      <w:pPr>
        <w:spacing w:before="0" w:beforeAutospacing="0" w:after="0" w:afterAutospacing="0"/>
        <w:rPr>
          <w:b/>
          <w:bCs/>
          <w:color w:val="000000" w:themeColor="text1"/>
          <w:szCs w:val="24"/>
        </w:rPr>
      </w:pPr>
    </w:p>
    <w:p w14:paraId="26F4ABF0" w14:textId="2A40523C" w:rsidR="003A5DF5" w:rsidRPr="00414EA3" w:rsidRDefault="00F963B5" w:rsidP="00414EA3">
      <w:pPr>
        <w:spacing w:before="0" w:beforeAutospacing="0" w:after="0" w:afterAutospacing="0"/>
        <w:rPr>
          <w:b/>
          <w:bCs/>
          <w:color w:val="000000" w:themeColor="text1"/>
          <w:szCs w:val="24"/>
        </w:rPr>
      </w:pPr>
      <w:r w:rsidRPr="00414EA3">
        <w:rPr>
          <w:b/>
          <w:bCs/>
          <w:color w:val="000000" w:themeColor="text1"/>
          <w:szCs w:val="24"/>
        </w:rPr>
        <w:t>3. EVIDENCIJSKI BROJ NABAVE</w:t>
      </w:r>
    </w:p>
    <w:p w14:paraId="2E0B4EAE" w14:textId="2F6ECB5C" w:rsidR="00896801" w:rsidRPr="00414EA3" w:rsidRDefault="00414EA3" w:rsidP="00414EA3">
      <w:pPr>
        <w:spacing w:before="0" w:beforeAutospacing="0" w:after="0" w:afterAutospacing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JN 24/23</w:t>
      </w:r>
    </w:p>
    <w:p w14:paraId="7009288D" w14:textId="77777777" w:rsidR="00632AE2" w:rsidRPr="00414EA3" w:rsidRDefault="00632AE2" w:rsidP="00414EA3">
      <w:pPr>
        <w:spacing w:before="0" w:beforeAutospacing="0" w:after="0" w:afterAutospacing="0"/>
        <w:rPr>
          <w:b/>
          <w:bCs/>
          <w:color w:val="000000" w:themeColor="text1"/>
          <w:szCs w:val="24"/>
        </w:rPr>
      </w:pPr>
    </w:p>
    <w:p w14:paraId="3B3CC252" w14:textId="6E3B3264" w:rsidR="00F963B5" w:rsidRPr="00414EA3" w:rsidRDefault="00F963B5" w:rsidP="00414EA3">
      <w:pPr>
        <w:spacing w:before="0" w:beforeAutospacing="0" w:after="0" w:afterAutospacing="0"/>
        <w:rPr>
          <w:b/>
          <w:bCs/>
          <w:color w:val="000000" w:themeColor="text1"/>
          <w:szCs w:val="24"/>
        </w:rPr>
      </w:pPr>
      <w:r w:rsidRPr="00414EA3">
        <w:rPr>
          <w:b/>
          <w:bCs/>
          <w:color w:val="000000" w:themeColor="text1"/>
          <w:szCs w:val="24"/>
        </w:rPr>
        <w:t>4. VRSTA POSTUPKA NABAVE</w:t>
      </w:r>
    </w:p>
    <w:p w14:paraId="4A1B13EC" w14:textId="187AA712" w:rsidR="00F963B5" w:rsidRPr="00414EA3" w:rsidRDefault="00EE5D9E" w:rsidP="00414EA3">
      <w:pPr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Vrsta postupka nabave: Jednostavna nabava</w:t>
      </w:r>
      <w:r w:rsidR="002B4B01" w:rsidRPr="00414EA3">
        <w:rPr>
          <w:szCs w:val="24"/>
        </w:rPr>
        <w:t xml:space="preserve"> (nabava usluge)</w:t>
      </w:r>
    </w:p>
    <w:p w14:paraId="62B38579" w14:textId="77777777" w:rsidR="00414EA3" w:rsidRDefault="00414EA3" w:rsidP="00414EA3">
      <w:pPr>
        <w:spacing w:before="0" w:beforeAutospacing="0" w:after="0" w:afterAutospacing="0"/>
        <w:rPr>
          <w:b/>
          <w:bCs/>
          <w:szCs w:val="24"/>
        </w:rPr>
      </w:pPr>
    </w:p>
    <w:p w14:paraId="7F2B2341" w14:textId="77777777" w:rsidR="004B684F" w:rsidRDefault="004B684F">
      <w:pPr>
        <w:spacing w:before="0" w:beforeAutospacing="0" w:after="160" w:afterAutospacing="0" w:line="259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34682253" w14:textId="74A52937" w:rsidR="001033F5" w:rsidRPr="00414EA3" w:rsidRDefault="001033F5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lastRenderedPageBreak/>
        <w:t>5. POPIS GOSPODARSKIH SUBJEKATA S KOJIMA JE NARUČITELJ U SUKOBU INTERESA</w:t>
      </w:r>
    </w:p>
    <w:p w14:paraId="6296FD35" w14:textId="77777777" w:rsidR="00414EA3" w:rsidRPr="00414EA3" w:rsidRDefault="00414EA3" w:rsidP="00414EA3">
      <w:pPr>
        <w:spacing w:before="0" w:beforeAutospacing="0" w:after="0" w:afterAutospacing="0" w:line="240" w:lineRule="auto"/>
        <w:rPr>
          <w:bCs/>
          <w:szCs w:val="24"/>
        </w:rPr>
      </w:pPr>
      <w:r w:rsidRPr="00414EA3">
        <w:rPr>
          <w:bCs/>
          <w:szCs w:val="24"/>
        </w:rPr>
        <w:t xml:space="preserve">Temeljem članka 80. ZJN 2016 Općina Viškovci ne smije sklapati ugovore o javnoj nabavi sa sljedećim gospodarskim subjektima (u svojstvu ponuditelja, člana zajednice ponuditelja, ili podizvoditelja odabranom ponuditelju): </w:t>
      </w:r>
    </w:p>
    <w:p w14:paraId="557CD80F" w14:textId="77777777" w:rsidR="00414EA3" w:rsidRPr="00414EA3" w:rsidRDefault="00414EA3" w:rsidP="00414EA3">
      <w:pPr>
        <w:spacing w:before="0" w:beforeAutospacing="0" w:after="0" w:afterAutospacing="0" w:line="240" w:lineRule="auto"/>
        <w:rPr>
          <w:color w:val="000000"/>
          <w:szCs w:val="24"/>
        </w:rPr>
      </w:pPr>
      <w:r w:rsidRPr="00414EA3">
        <w:rPr>
          <w:color w:val="000000"/>
          <w:szCs w:val="24"/>
        </w:rPr>
        <w:t>1. Miholjački poduzetnički centar Lokalna razvojna agencija d.o.o., Trg Ante Starčevića 1, Donji Miholjac, OIB: 20354292894,</w:t>
      </w:r>
    </w:p>
    <w:p w14:paraId="31799051" w14:textId="4FF03DA3" w:rsidR="00414EA3" w:rsidRPr="00414EA3" w:rsidRDefault="00414EA3" w:rsidP="00414EA3">
      <w:pPr>
        <w:spacing w:before="0" w:beforeAutospacing="0" w:after="0" w:afterAutospacing="0" w:line="240" w:lineRule="auto"/>
        <w:rPr>
          <w:color w:val="000000"/>
          <w:szCs w:val="24"/>
        </w:rPr>
      </w:pPr>
      <w:r w:rsidRPr="00414EA3">
        <w:rPr>
          <w:color w:val="000000"/>
          <w:szCs w:val="24"/>
        </w:rPr>
        <w:t xml:space="preserve">2. Ruralni projekt d.o.o., </w:t>
      </w:r>
      <w:r w:rsidR="00FF0363">
        <w:rPr>
          <w:color w:val="000000"/>
          <w:szCs w:val="24"/>
        </w:rPr>
        <w:t>Viljevo</w:t>
      </w:r>
      <w:r w:rsidRPr="00414EA3">
        <w:rPr>
          <w:color w:val="000000"/>
          <w:szCs w:val="24"/>
        </w:rPr>
        <w:t>, Braće Radića 12c, OIB: 47872065709,</w:t>
      </w:r>
    </w:p>
    <w:p w14:paraId="1FA2373D" w14:textId="77777777" w:rsidR="00414EA3" w:rsidRPr="00414EA3" w:rsidRDefault="00414EA3" w:rsidP="00414EA3">
      <w:pPr>
        <w:spacing w:before="0" w:beforeAutospacing="0" w:after="0" w:afterAutospacing="0" w:line="240" w:lineRule="auto"/>
        <w:rPr>
          <w:color w:val="000000"/>
          <w:szCs w:val="24"/>
        </w:rPr>
      </w:pPr>
      <w:r w:rsidRPr="00414EA3">
        <w:rPr>
          <w:color w:val="000000"/>
          <w:szCs w:val="24"/>
        </w:rPr>
        <w:t>3. DUGA Društvo za usmjeravanje gospodarskih aktivnosti, Industrijska zona Janjevci 21, Donji Miholjac, OIB: 85671544718,</w:t>
      </w:r>
    </w:p>
    <w:p w14:paraId="2D2DE166" w14:textId="42271EB5" w:rsidR="00414EA3" w:rsidRDefault="00414EA3" w:rsidP="00414EA3">
      <w:pPr>
        <w:spacing w:before="0" w:beforeAutospacing="0" w:after="0" w:afterAutospacing="0" w:line="240" w:lineRule="auto"/>
        <w:rPr>
          <w:color w:val="000000"/>
          <w:szCs w:val="24"/>
        </w:rPr>
      </w:pPr>
      <w:r w:rsidRPr="00414EA3">
        <w:rPr>
          <w:color w:val="000000"/>
          <w:szCs w:val="24"/>
        </w:rPr>
        <w:t xml:space="preserve">4. OPG Fekete Monika, </w:t>
      </w:r>
      <w:r w:rsidR="00FF0363">
        <w:rPr>
          <w:color w:val="000000"/>
          <w:szCs w:val="24"/>
        </w:rPr>
        <w:t>Viljevo</w:t>
      </w:r>
      <w:r w:rsidRPr="00414EA3">
        <w:rPr>
          <w:color w:val="000000"/>
          <w:szCs w:val="24"/>
        </w:rPr>
        <w:t>, Braće Radića 12c, OIB: 52973359421</w:t>
      </w:r>
    </w:p>
    <w:p w14:paraId="3460617D" w14:textId="7088D7A4" w:rsidR="001D3F3A" w:rsidRDefault="001D3F3A" w:rsidP="00414EA3">
      <w:pPr>
        <w:spacing w:before="0" w:beforeAutospacing="0" w:after="0" w:afterAutospacing="0" w:line="240" w:lineRule="auto"/>
        <w:rPr>
          <w:color w:val="000000"/>
          <w:szCs w:val="24"/>
        </w:rPr>
      </w:pPr>
    </w:p>
    <w:p w14:paraId="09B5677D" w14:textId="7C8273BA" w:rsidR="001D3F3A" w:rsidRPr="001D3F3A" w:rsidRDefault="00FF0363" w:rsidP="001D3F3A">
      <w:pPr>
        <w:spacing w:before="0" w:beforeAutospacing="0" w:after="0" w:afterAutospacing="0" w:line="240" w:lineRule="auto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6</w:t>
      </w:r>
      <w:r w:rsidR="001D3F3A" w:rsidRPr="001D3F3A">
        <w:rPr>
          <w:rFonts w:eastAsia="Times New Roman"/>
          <w:b/>
          <w:szCs w:val="24"/>
          <w:lang w:eastAsia="hr-HR"/>
        </w:rPr>
        <w:t>. POPIS OSOBA KOJE SU SUDJELOVALE U IZRADI TEHNIČKOG DIJELA DOKUMENTACIJE O NABAVI</w:t>
      </w:r>
    </w:p>
    <w:p w14:paraId="0F4FD82A" w14:textId="2B184D26" w:rsidR="001D3F3A" w:rsidRPr="001D3F3A" w:rsidRDefault="001D3F3A" w:rsidP="001D3F3A">
      <w:pPr>
        <w:spacing w:before="0" w:beforeAutospacing="0" w:after="0" w:afterAutospacing="0" w:line="240" w:lineRule="auto"/>
        <w:rPr>
          <w:rFonts w:eastAsia="Times New Roman"/>
          <w:bCs/>
          <w:szCs w:val="24"/>
          <w:lang w:eastAsia="hr-HR"/>
        </w:rPr>
      </w:pPr>
      <w:r w:rsidRPr="001D3F3A">
        <w:rPr>
          <w:rFonts w:eastAsia="Times New Roman"/>
          <w:bCs/>
          <w:szCs w:val="24"/>
          <w:lang w:eastAsia="hr-HR"/>
        </w:rPr>
        <w:t>Sukladno članku 199. Zakona o javnoj nabavi (''Narodne novine'', broj: 120/2016) ako je gospodarski subjekt koji je povezan s natjecateljem ili ponuditeljem na bilo koji način bio uključen u pripremu postupka nabave, Naručitelj je obvezan poduzeti odgovarajuće mjere kako bi osigurao da sudjelovanje tog natjecatelja ili ponuditelja ne naruši tržišno natjecanje.</w:t>
      </w:r>
    </w:p>
    <w:p w14:paraId="05248E1D" w14:textId="21B4129A" w:rsidR="001D3F3A" w:rsidRPr="001D3F3A" w:rsidRDefault="001D3F3A" w:rsidP="001D3F3A">
      <w:pPr>
        <w:spacing w:before="0" w:beforeAutospacing="0" w:after="0" w:afterAutospacing="0" w:line="240" w:lineRule="auto"/>
        <w:rPr>
          <w:rFonts w:eastAsia="Times New Roman"/>
          <w:bCs/>
          <w:szCs w:val="24"/>
          <w:lang w:eastAsia="hr-HR"/>
        </w:rPr>
      </w:pPr>
      <w:r w:rsidRPr="001D3F3A">
        <w:rPr>
          <w:rFonts w:eastAsia="Times New Roman"/>
          <w:bCs/>
          <w:szCs w:val="24"/>
          <w:lang w:eastAsia="hr-HR"/>
        </w:rPr>
        <w:t>U izradi tehničkog dijela dokumentacije o nabavi sudjeloval</w:t>
      </w:r>
      <w:r w:rsidR="00FF0363">
        <w:rPr>
          <w:rFonts w:eastAsia="Times New Roman"/>
          <w:bCs/>
          <w:szCs w:val="24"/>
          <w:lang w:eastAsia="hr-HR"/>
        </w:rPr>
        <w:t>e su</w:t>
      </w:r>
      <w:r w:rsidRPr="001D3F3A">
        <w:rPr>
          <w:rFonts w:eastAsia="Times New Roman"/>
          <w:bCs/>
          <w:szCs w:val="24"/>
          <w:lang w:eastAsia="hr-HR"/>
        </w:rPr>
        <w:t xml:space="preserve"> sljedeć</w:t>
      </w:r>
      <w:r w:rsidR="00FF0363">
        <w:rPr>
          <w:rFonts w:eastAsia="Times New Roman"/>
          <w:bCs/>
          <w:szCs w:val="24"/>
          <w:lang w:eastAsia="hr-HR"/>
        </w:rPr>
        <w:t>e</w:t>
      </w:r>
      <w:r w:rsidRPr="001D3F3A">
        <w:rPr>
          <w:rFonts w:eastAsia="Times New Roman"/>
          <w:bCs/>
          <w:szCs w:val="24"/>
          <w:lang w:eastAsia="hr-HR"/>
        </w:rPr>
        <w:t xml:space="preserve"> osob</w:t>
      </w:r>
      <w:r w:rsidR="00FF0363">
        <w:rPr>
          <w:rFonts w:eastAsia="Times New Roman"/>
          <w:bCs/>
          <w:szCs w:val="24"/>
          <w:lang w:eastAsia="hr-HR"/>
        </w:rPr>
        <w:t>e, članovi stručnog povjerenstva</w:t>
      </w:r>
      <w:r w:rsidRPr="001D3F3A">
        <w:rPr>
          <w:rFonts w:eastAsia="Times New Roman"/>
          <w:bCs/>
          <w:szCs w:val="24"/>
          <w:lang w:eastAsia="hr-HR"/>
        </w:rPr>
        <w:t>:</w:t>
      </w:r>
    </w:p>
    <w:p w14:paraId="4118B372" w14:textId="77777777" w:rsidR="00FF0363" w:rsidRPr="00065D5C" w:rsidRDefault="00FF0363" w:rsidP="00FF0363">
      <w:pPr>
        <w:pStyle w:val="Odlomakpopisa"/>
        <w:numPr>
          <w:ilvl w:val="0"/>
          <w:numId w:val="28"/>
        </w:numPr>
        <w:spacing w:after="160" w:line="259" w:lineRule="auto"/>
        <w:jc w:val="both"/>
      </w:pPr>
      <w:bookmarkStart w:id="5" w:name="_Hlk100567732"/>
      <w:r w:rsidRPr="00065D5C">
        <w:t>Monika Fekete, mag. math. – posjeduje certifikat iz područja javne nabave,</w:t>
      </w:r>
    </w:p>
    <w:p w14:paraId="6BA903AA" w14:textId="77777777" w:rsidR="00FF0363" w:rsidRPr="00065D5C" w:rsidRDefault="00FF0363" w:rsidP="00FF0363">
      <w:pPr>
        <w:pStyle w:val="Odlomakpopisa"/>
        <w:numPr>
          <w:ilvl w:val="0"/>
          <w:numId w:val="28"/>
        </w:numPr>
        <w:spacing w:after="160" w:line="259" w:lineRule="auto"/>
        <w:jc w:val="both"/>
      </w:pPr>
      <w:r w:rsidRPr="00065D5C">
        <w:t>Ivana Alšić, dipl.oec. – posjeduje certifikat iz područja javne nabave,</w:t>
      </w:r>
    </w:p>
    <w:p w14:paraId="4DFE7623" w14:textId="77777777" w:rsidR="00FF0363" w:rsidRPr="00065D5C" w:rsidRDefault="00FF0363" w:rsidP="00FF0363">
      <w:pPr>
        <w:pStyle w:val="Odlomakpopisa"/>
        <w:numPr>
          <w:ilvl w:val="0"/>
          <w:numId w:val="28"/>
        </w:numPr>
        <w:autoSpaceDE w:val="0"/>
        <w:autoSpaceDN w:val="0"/>
        <w:adjustRightInd w:val="0"/>
        <w:jc w:val="both"/>
      </w:pPr>
      <w:r w:rsidRPr="00065D5C">
        <w:t>Anela Šovagović, mag.oec. – posjeduje certifikat iz područja javne nabave,</w:t>
      </w:r>
    </w:p>
    <w:p w14:paraId="666CB39E" w14:textId="13EC855C" w:rsidR="001D3F3A" w:rsidRPr="00FF0363" w:rsidRDefault="00FF0363" w:rsidP="00FF0363">
      <w:pPr>
        <w:pStyle w:val="Odlomakpopisa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A22F3A">
        <w:rPr>
          <w:color w:val="000000" w:themeColor="text1"/>
        </w:rPr>
        <w:t>Jasmina Galeković, dipl. iur.</w:t>
      </w:r>
      <w:bookmarkEnd w:id="5"/>
      <w:r w:rsidR="001D3F3A" w:rsidRPr="00FF0363">
        <w:rPr>
          <w:bCs/>
        </w:rPr>
        <w:t>,</w:t>
      </w:r>
    </w:p>
    <w:p w14:paraId="7333A05E" w14:textId="6BA9A8B8" w:rsidR="001D3F3A" w:rsidRDefault="001D3F3A" w:rsidP="001D3F3A">
      <w:pPr>
        <w:spacing w:before="0" w:beforeAutospacing="0" w:after="0" w:afterAutospacing="0" w:line="240" w:lineRule="auto"/>
        <w:rPr>
          <w:rFonts w:eastAsia="Times New Roman"/>
          <w:szCs w:val="24"/>
          <w:lang w:eastAsia="hr-HR"/>
        </w:rPr>
      </w:pPr>
      <w:r w:rsidRPr="001D3F3A">
        <w:rPr>
          <w:rFonts w:eastAsia="Times New Roman"/>
          <w:szCs w:val="24"/>
          <w:lang w:eastAsia="hr-HR"/>
        </w:rPr>
        <w:t xml:space="preserve">te temeljem članka 80. Zakona o javnoj nabavi („Narodne novine“, broj: 120/2016) Općina </w:t>
      </w:r>
      <w:r w:rsidR="00FF0363">
        <w:rPr>
          <w:rFonts w:eastAsia="Times New Roman"/>
          <w:szCs w:val="24"/>
          <w:lang w:eastAsia="hr-HR"/>
        </w:rPr>
        <w:t>Viškovci</w:t>
      </w:r>
      <w:r w:rsidRPr="001D3F3A">
        <w:rPr>
          <w:rFonts w:eastAsia="Times New Roman"/>
          <w:szCs w:val="24"/>
          <w:lang w:eastAsia="hr-HR"/>
        </w:rPr>
        <w:t xml:space="preserve"> ne smije sklapati ugovore o javnoj nabavi sa sljedećim gospodarskim subjektima (u svojstvu ponuditelja, člana zajednice ponuditelja, ili podizvoditelja odabranom ponuditelju):</w:t>
      </w:r>
    </w:p>
    <w:p w14:paraId="1BBBFC7F" w14:textId="77777777" w:rsidR="00FF0363" w:rsidRPr="00414EA3" w:rsidRDefault="00FF0363" w:rsidP="00FF0363">
      <w:pPr>
        <w:spacing w:before="0" w:beforeAutospacing="0" w:after="0" w:afterAutospacing="0" w:line="240" w:lineRule="auto"/>
        <w:rPr>
          <w:color w:val="000000"/>
          <w:szCs w:val="24"/>
        </w:rPr>
      </w:pPr>
      <w:r w:rsidRPr="00414EA3">
        <w:rPr>
          <w:color w:val="000000"/>
          <w:szCs w:val="24"/>
        </w:rPr>
        <w:t>1. Miholjački poduzetnički centar Lokalna razvojna agencija d.o.o., Trg Ante Starčevića 1, Donji Miholjac, OIB: 20354292894,</w:t>
      </w:r>
    </w:p>
    <w:p w14:paraId="15D2576D" w14:textId="77777777" w:rsidR="00FF0363" w:rsidRPr="00414EA3" w:rsidRDefault="00FF0363" w:rsidP="00FF0363">
      <w:pPr>
        <w:spacing w:before="0" w:beforeAutospacing="0" w:after="0" w:afterAutospacing="0" w:line="240" w:lineRule="auto"/>
        <w:rPr>
          <w:color w:val="000000"/>
          <w:szCs w:val="24"/>
        </w:rPr>
      </w:pPr>
      <w:r w:rsidRPr="00414EA3">
        <w:rPr>
          <w:color w:val="000000"/>
          <w:szCs w:val="24"/>
        </w:rPr>
        <w:t xml:space="preserve">2. Ruralni projekt d.o.o., </w:t>
      </w:r>
      <w:r>
        <w:rPr>
          <w:color w:val="000000"/>
          <w:szCs w:val="24"/>
        </w:rPr>
        <w:t>Viljevo</w:t>
      </w:r>
      <w:r w:rsidRPr="00414EA3">
        <w:rPr>
          <w:color w:val="000000"/>
          <w:szCs w:val="24"/>
        </w:rPr>
        <w:t>, Braće Radića 12c, OIB: 47872065709,</w:t>
      </w:r>
    </w:p>
    <w:p w14:paraId="4170A86B" w14:textId="77777777" w:rsidR="00FF0363" w:rsidRPr="00414EA3" w:rsidRDefault="00FF0363" w:rsidP="00FF0363">
      <w:pPr>
        <w:spacing w:before="0" w:beforeAutospacing="0" w:after="0" w:afterAutospacing="0" w:line="240" w:lineRule="auto"/>
        <w:rPr>
          <w:color w:val="000000"/>
          <w:szCs w:val="24"/>
        </w:rPr>
      </w:pPr>
      <w:r w:rsidRPr="00414EA3">
        <w:rPr>
          <w:color w:val="000000"/>
          <w:szCs w:val="24"/>
        </w:rPr>
        <w:t>3. DUGA Društvo za usmjeravanje gospodarskih aktivnosti, Industrijska zona Janjevci 21, Donji Miholjac, OIB: 85671544718,</w:t>
      </w:r>
    </w:p>
    <w:p w14:paraId="19F9F713" w14:textId="77777777" w:rsidR="00FF0363" w:rsidRDefault="00FF0363" w:rsidP="00FF0363">
      <w:pPr>
        <w:spacing w:before="0" w:beforeAutospacing="0" w:after="0" w:afterAutospacing="0" w:line="240" w:lineRule="auto"/>
        <w:rPr>
          <w:color w:val="000000"/>
          <w:szCs w:val="24"/>
        </w:rPr>
      </w:pPr>
      <w:r w:rsidRPr="00414EA3">
        <w:rPr>
          <w:color w:val="000000"/>
          <w:szCs w:val="24"/>
        </w:rPr>
        <w:t xml:space="preserve">4. OPG Fekete Monika, </w:t>
      </w:r>
      <w:r>
        <w:rPr>
          <w:color w:val="000000"/>
          <w:szCs w:val="24"/>
        </w:rPr>
        <w:t>Viljevo</w:t>
      </w:r>
      <w:r w:rsidRPr="00414EA3">
        <w:rPr>
          <w:color w:val="000000"/>
          <w:szCs w:val="24"/>
        </w:rPr>
        <w:t>, Braće Radića 12c, OIB: 52973359421</w:t>
      </w:r>
    </w:p>
    <w:p w14:paraId="1C56214B" w14:textId="77777777" w:rsidR="00414EA3" w:rsidRDefault="00414EA3" w:rsidP="00414EA3">
      <w:pPr>
        <w:spacing w:before="0" w:beforeAutospacing="0" w:after="0" w:afterAutospacing="0"/>
        <w:rPr>
          <w:b/>
          <w:bCs/>
          <w:szCs w:val="24"/>
        </w:rPr>
      </w:pPr>
    </w:p>
    <w:p w14:paraId="7E2D63E4" w14:textId="6A36F73E" w:rsidR="001033F5" w:rsidRPr="00414EA3" w:rsidRDefault="00FF0363" w:rsidP="00414EA3">
      <w:pPr>
        <w:spacing w:before="0" w:beforeAutospacing="0" w:after="0" w:afterAutospacing="0"/>
        <w:rPr>
          <w:b/>
          <w:bCs/>
          <w:szCs w:val="24"/>
        </w:rPr>
      </w:pPr>
      <w:r>
        <w:rPr>
          <w:b/>
          <w:bCs/>
          <w:szCs w:val="24"/>
        </w:rPr>
        <w:t>7</w:t>
      </w:r>
      <w:r w:rsidR="00F963B5" w:rsidRPr="00414EA3">
        <w:rPr>
          <w:b/>
          <w:bCs/>
          <w:szCs w:val="24"/>
        </w:rPr>
        <w:t>. PROCIJENJENA VRIJEDNOST NABAVE</w:t>
      </w:r>
    </w:p>
    <w:p w14:paraId="102A338E" w14:textId="6A694F32" w:rsidR="0042103A" w:rsidRPr="005C588C" w:rsidRDefault="00EE5D9E" w:rsidP="00414EA3">
      <w:pPr>
        <w:spacing w:before="0" w:beforeAutospacing="0" w:after="0" w:afterAutospacing="0"/>
        <w:rPr>
          <w:color w:val="000000" w:themeColor="text1"/>
          <w:szCs w:val="24"/>
        </w:rPr>
      </w:pPr>
      <w:r w:rsidRPr="005C588C">
        <w:rPr>
          <w:color w:val="000000" w:themeColor="text1"/>
          <w:szCs w:val="24"/>
        </w:rPr>
        <w:t xml:space="preserve">Procijenjena vrijednost nabave: </w:t>
      </w:r>
      <w:r w:rsidR="00884669" w:rsidRPr="005C588C">
        <w:rPr>
          <w:b/>
          <w:bCs/>
          <w:color w:val="000000" w:themeColor="text1"/>
          <w:szCs w:val="24"/>
        </w:rPr>
        <w:t>12.609</w:t>
      </w:r>
      <w:r w:rsidR="00414EA3" w:rsidRPr="005C588C">
        <w:rPr>
          <w:b/>
          <w:bCs/>
          <w:color w:val="000000" w:themeColor="text1"/>
          <w:szCs w:val="24"/>
        </w:rPr>
        <w:t xml:space="preserve">,00 € </w:t>
      </w:r>
      <w:r w:rsidRPr="005C588C">
        <w:rPr>
          <w:color w:val="000000" w:themeColor="text1"/>
          <w:szCs w:val="24"/>
        </w:rPr>
        <w:t>bez PDV-a</w:t>
      </w:r>
      <w:r w:rsidR="00B95F7A" w:rsidRPr="005C588C">
        <w:rPr>
          <w:color w:val="000000" w:themeColor="text1"/>
          <w:szCs w:val="24"/>
        </w:rPr>
        <w:t>.</w:t>
      </w:r>
    </w:p>
    <w:p w14:paraId="559255D0" w14:textId="77777777" w:rsidR="00414EA3" w:rsidRDefault="00414EA3" w:rsidP="00414EA3">
      <w:pPr>
        <w:spacing w:before="0" w:beforeAutospacing="0" w:after="0" w:afterAutospacing="0"/>
        <w:rPr>
          <w:b/>
          <w:bCs/>
          <w:szCs w:val="24"/>
        </w:rPr>
      </w:pPr>
    </w:p>
    <w:p w14:paraId="5B29B8F9" w14:textId="7F231764" w:rsidR="0042103A" w:rsidRPr="00414EA3" w:rsidRDefault="00FF0363" w:rsidP="00414EA3">
      <w:pPr>
        <w:spacing w:before="0" w:beforeAutospacing="0" w:after="0" w:afterAutospacing="0"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="00F963B5" w:rsidRPr="00414EA3">
        <w:rPr>
          <w:b/>
          <w:bCs/>
          <w:szCs w:val="24"/>
        </w:rPr>
        <w:t>. KOLIČINA PREDMETA NABAVE</w:t>
      </w:r>
    </w:p>
    <w:p w14:paraId="5C57F146" w14:textId="6325E525" w:rsidR="006F0F6D" w:rsidRPr="00414EA3" w:rsidRDefault="00EE5D9E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szCs w:val="24"/>
        </w:rPr>
        <w:t xml:space="preserve">Količina predmeta nabave </w:t>
      </w:r>
      <w:r w:rsidR="003F2605" w:rsidRPr="00414EA3">
        <w:rPr>
          <w:szCs w:val="24"/>
        </w:rPr>
        <w:t>je</w:t>
      </w:r>
      <w:r w:rsidR="00F45FD5" w:rsidRPr="00414EA3">
        <w:rPr>
          <w:szCs w:val="24"/>
        </w:rPr>
        <w:t xml:space="preserve"> </w:t>
      </w:r>
      <w:bookmarkStart w:id="6" w:name="_Hlk89801073"/>
      <w:r w:rsidR="00E7331B">
        <w:rPr>
          <w:szCs w:val="24"/>
        </w:rPr>
        <w:t xml:space="preserve">definirana </w:t>
      </w:r>
      <w:r w:rsidR="006F0F6D" w:rsidRPr="00414EA3">
        <w:rPr>
          <w:szCs w:val="24"/>
        </w:rPr>
        <w:t>Troškovnikom</w:t>
      </w:r>
      <w:bookmarkEnd w:id="6"/>
      <w:r w:rsidR="00E7331B">
        <w:rPr>
          <w:szCs w:val="24"/>
        </w:rPr>
        <w:t xml:space="preserve"> </w:t>
      </w:r>
      <w:r w:rsidR="006F0F6D" w:rsidRPr="00414EA3">
        <w:rPr>
          <w:szCs w:val="24"/>
        </w:rPr>
        <w:t xml:space="preserve">(Prilog 2.), koji je sastavni dio Poziva na dostavu ponuda, a priložen je kao zaseban dokument.  </w:t>
      </w:r>
    </w:p>
    <w:p w14:paraId="78463D8C" w14:textId="69F2F3E3" w:rsidR="006F0F6D" w:rsidRDefault="006F0F6D" w:rsidP="00414EA3">
      <w:pPr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Ponuditelj mora ponuditi cjelokupni predmet nabave sadržan u Troškovniku koji čini nedjeljivu cjelinu. Ponuditelj je dužan ponuditi i izvršiti predmet nabave sukladno svim uvjetima koji su navedeni u ovom Pozivu na dostavu ponuda.</w:t>
      </w:r>
    </w:p>
    <w:p w14:paraId="288337D0" w14:textId="77777777" w:rsidR="00414EA3" w:rsidRPr="00414EA3" w:rsidRDefault="00414EA3" w:rsidP="00414EA3">
      <w:pPr>
        <w:spacing w:before="0" w:beforeAutospacing="0" w:after="0" w:afterAutospacing="0"/>
        <w:rPr>
          <w:szCs w:val="24"/>
        </w:rPr>
      </w:pPr>
    </w:p>
    <w:p w14:paraId="212E2AAA" w14:textId="0007E50D" w:rsidR="00EE5D9E" w:rsidRPr="00414EA3" w:rsidRDefault="00FF0363" w:rsidP="00414EA3">
      <w:pPr>
        <w:pStyle w:val="Naslov10"/>
        <w:numPr>
          <w:ilvl w:val="0"/>
          <w:numId w:val="0"/>
        </w:numPr>
        <w:spacing w:before="0" w:beforeAutospacing="0" w:line="276" w:lineRule="auto"/>
        <w:ind w:left="431" w:hanging="431"/>
        <w:rPr>
          <w:sz w:val="24"/>
          <w:szCs w:val="24"/>
        </w:rPr>
      </w:pPr>
      <w:bookmarkStart w:id="7" w:name="_Toc63848149"/>
      <w:r>
        <w:rPr>
          <w:sz w:val="24"/>
          <w:szCs w:val="24"/>
        </w:rPr>
        <w:lastRenderedPageBreak/>
        <w:t>9</w:t>
      </w:r>
      <w:r w:rsidR="00001FFF" w:rsidRPr="00414EA3">
        <w:rPr>
          <w:sz w:val="24"/>
          <w:szCs w:val="24"/>
        </w:rPr>
        <w:t xml:space="preserve">.   </w:t>
      </w:r>
      <w:r w:rsidR="00EE5D9E" w:rsidRPr="00414EA3">
        <w:rPr>
          <w:sz w:val="24"/>
          <w:szCs w:val="24"/>
        </w:rPr>
        <w:t>PODACI O PREDMETU NABAVE</w:t>
      </w:r>
      <w:bookmarkEnd w:id="7"/>
    </w:p>
    <w:p w14:paraId="3D3D613F" w14:textId="2A7AB544" w:rsidR="004014DF" w:rsidRPr="00414EA3" w:rsidRDefault="00EE5D9E" w:rsidP="00414EA3">
      <w:pPr>
        <w:spacing w:before="0" w:beforeAutospacing="0" w:after="0" w:afterAutospacing="0"/>
        <w:rPr>
          <w:color w:val="FF0000"/>
          <w:szCs w:val="24"/>
        </w:rPr>
      </w:pPr>
      <w:r w:rsidRPr="00414EA3">
        <w:rPr>
          <w:szCs w:val="24"/>
        </w:rPr>
        <w:t>Opis predmeta nabave:</w:t>
      </w:r>
      <w:r w:rsidR="00232DEB" w:rsidRPr="00414EA3">
        <w:rPr>
          <w:szCs w:val="24"/>
        </w:rPr>
        <w:t xml:space="preserve"> </w:t>
      </w:r>
      <w:r w:rsidR="004014DF" w:rsidRPr="00414EA3">
        <w:rPr>
          <w:szCs w:val="24"/>
        </w:rPr>
        <w:t xml:space="preserve">Nabava koja je predmet ovog postupka sufinancirana je sredstvima Europske unije. Naručitelj je sklopio Ugovor o dodjeli bespovratnih sredstava za operacije koje se financiraju iz </w:t>
      </w:r>
      <w:r w:rsidR="007F05CB" w:rsidRPr="00414EA3">
        <w:rPr>
          <w:szCs w:val="24"/>
        </w:rPr>
        <w:t xml:space="preserve">Programa ruralnog razvoja Republike </w:t>
      </w:r>
      <w:r w:rsidR="0095376D">
        <w:rPr>
          <w:szCs w:val="24"/>
        </w:rPr>
        <w:t xml:space="preserve">Hrvatske za razdoblje 2014. – 2020., </w:t>
      </w:r>
      <w:r w:rsidR="00414EA3" w:rsidRPr="001631E7">
        <w:rPr>
          <w:color w:val="000000" w:themeColor="text1"/>
          <w:szCs w:val="24"/>
        </w:rPr>
        <w:t>KLASA: 440-12/21-07-04-01/0293; URBROJ: 343-2110/01-22-003</w:t>
      </w:r>
      <w:r w:rsidR="004014DF" w:rsidRPr="00414EA3">
        <w:rPr>
          <w:szCs w:val="24"/>
        </w:rPr>
        <w:t xml:space="preserve"> za projekt </w:t>
      </w:r>
      <w:r w:rsidR="00414EA3" w:rsidRPr="001631E7">
        <w:rPr>
          <w:szCs w:val="24"/>
        </w:rPr>
        <w:t>''Rekonstrukcija građevine javne i društvene namjene (predškolska ustanova) – dječji vrtić</w:t>
      </w:r>
      <w:r w:rsidR="00414EA3">
        <w:rPr>
          <w:szCs w:val="24"/>
        </w:rPr>
        <w:t>''</w:t>
      </w:r>
      <w:r w:rsidR="0051536E" w:rsidRPr="00414EA3">
        <w:rPr>
          <w:i/>
          <w:iCs/>
          <w:szCs w:val="24"/>
        </w:rPr>
        <w:t xml:space="preserve">. </w:t>
      </w:r>
      <w:r w:rsidR="0051536E" w:rsidRPr="00414EA3">
        <w:rPr>
          <w:szCs w:val="24"/>
        </w:rPr>
        <w:t>U</w:t>
      </w:r>
      <w:r w:rsidR="004014DF" w:rsidRPr="00414EA3">
        <w:rPr>
          <w:szCs w:val="24"/>
        </w:rPr>
        <w:t xml:space="preserve"> sklopu navedenog projekta Naručitelj provodi ovu nabavu.</w:t>
      </w:r>
    </w:p>
    <w:p w14:paraId="07A3E9E2" w14:textId="5F5F792C" w:rsidR="004014DF" w:rsidRPr="00414EA3" w:rsidRDefault="004014DF" w:rsidP="00414EA3">
      <w:pPr>
        <w:spacing w:before="0" w:beforeAutospacing="0" w:after="0" w:afterAutospacing="0"/>
        <w:rPr>
          <w:szCs w:val="24"/>
          <w:lang w:bidi="hr-HR"/>
        </w:rPr>
      </w:pPr>
      <w:r w:rsidRPr="00414EA3">
        <w:rPr>
          <w:szCs w:val="24"/>
        </w:rPr>
        <w:t xml:space="preserve">Predmet nabave su </w:t>
      </w:r>
      <w:r w:rsidR="00CD1FAE">
        <w:rPr>
          <w:b/>
          <w:bCs/>
          <w:szCs w:val="24"/>
        </w:rPr>
        <w:t>u</w:t>
      </w:r>
      <w:r w:rsidR="00CD1FAE" w:rsidRPr="009007D2">
        <w:rPr>
          <w:b/>
          <w:bCs/>
          <w:szCs w:val="24"/>
        </w:rPr>
        <w:t>slug</w:t>
      </w:r>
      <w:r w:rsidR="00CD1FAE">
        <w:rPr>
          <w:b/>
          <w:bCs/>
          <w:szCs w:val="24"/>
        </w:rPr>
        <w:t>e</w:t>
      </w:r>
      <w:r w:rsidR="00CD1FAE" w:rsidRPr="009007D2">
        <w:rPr>
          <w:b/>
          <w:bCs/>
          <w:szCs w:val="24"/>
        </w:rPr>
        <w:t xml:space="preserve"> stručnog nadzora nad rekonstrukcijom građevine javne i društvene namjene (predškolska ustanova) dječji vrtić</w:t>
      </w:r>
      <w:r w:rsidR="0095376D">
        <w:rPr>
          <w:szCs w:val="24"/>
        </w:rPr>
        <w:t>, a sve prema projektnoj dokumentaciji zajedničke oznake 43-2021-GP, izrađenoj od strane društva BAJS-ing d.o.o., Đakovo, OIB: 19584056097</w:t>
      </w:r>
      <w:r w:rsidR="001E2620" w:rsidRPr="00414EA3">
        <w:rPr>
          <w:szCs w:val="24"/>
        </w:rPr>
        <w:t>.</w:t>
      </w:r>
    </w:p>
    <w:p w14:paraId="2D087602" w14:textId="7D378E0D" w:rsidR="004014DF" w:rsidRPr="0095376D" w:rsidRDefault="004014DF" w:rsidP="00414EA3">
      <w:pPr>
        <w:spacing w:before="0" w:beforeAutospacing="0" w:after="0" w:afterAutospacing="0"/>
        <w:rPr>
          <w:color w:val="000000" w:themeColor="text1"/>
          <w:szCs w:val="24"/>
        </w:rPr>
      </w:pPr>
      <w:r w:rsidRPr="0095376D">
        <w:rPr>
          <w:color w:val="000000" w:themeColor="text1"/>
          <w:szCs w:val="24"/>
        </w:rPr>
        <w:t xml:space="preserve">Usluge </w:t>
      </w:r>
      <w:r w:rsidR="0095376D" w:rsidRPr="0095376D">
        <w:rPr>
          <w:color w:val="000000" w:themeColor="text1"/>
          <w:szCs w:val="24"/>
        </w:rPr>
        <w:t>nadzora će se provoditi u potpunosti i u skladu s projektnom i ostalom dokumentacijom, važećim zakonima, propisima i pravilima struke</w:t>
      </w:r>
      <w:r w:rsidRPr="0095376D">
        <w:rPr>
          <w:color w:val="000000" w:themeColor="text1"/>
          <w:szCs w:val="24"/>
        </w:rPr>
        <w:t>.</w:t>
      </w:r>
    </w:p>
    <w:p w14:paraId="712A8FAC" w14:textId="77777777" w:rsidR="00AA2164" w:rsidRDefault="00AA2164" w:rsidP="00414EA3">
      <w:pPr>
        <w:spacing w:before="0" w:beforeAutospacing="0" w:after="0" w:afterAutospacing="0"/>
        <w:rPr>
          <w:b/>
          <w:bCs/>
          <w:szCs w:val="24"/>
        </w:rPr>
      </w:pPr>
    </w:p>
    <w:p w14:paraId="02483A4A" w14:textId="209AE406" w:rsidR="004014DF" w:rsidRPr="00414EA3" w:rsidRDefault="004014DF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t>Tehničke specifikacije</w:t>
      </w:r>
      <w:bookmarkStart w:id="8" w:name="_Toc94615871"/>
      <w:r w:rsidRPr="00414EA3">
        <w:rPr>
          <w:b/>
          <w:bCs/>
          <w:szCs w:val="24"/>
        </w:rPr>
        <w:t xml:space="preserve"> – Opis poslova: </w:t>
      </w:r>
    </w:p>
    <w:bookmarkEnd w:id="8"/>
    <w:p w14:paraId="2C517825" w14:textId="062C6719" w:rsidR="00AA2164" w:rsidRPr="00AA2164" w:rsidRDefault="00AA2164" w:rsidP="00AA2164">
      <w:pPr>
        <w:tabs>
          <w:tab w:val="center" w:pos="-1560"/>
        </w:tabs>
        <w:spacing w:before="0" w:beforeAutospacing="0" w:after="0" w:afterAutospacing="0"/>
        <w:rPr>
          <w:color w:val="000000" w:themeColor="text1"/>
          <w:szCs w:val="24"/>
        </w:rPr>
      </w:pPr>
      <w:r w:rsidRPr="00AA2164">
        <w:rPr>
          <w:color w:val="000000" w:themeColor="text1"/>
          <w:szCs w:val="24"/>
        </w:rPr>
        <w:t>Usluga koju se ponuditelj obvezuje izvršiti obuhvaća:</w:t>
      </w:r>
    </w:p>
    <w:p w14:paraId="707BEF2A" w14:textId="4E8FDFC6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 w:rsidRPr="00AA2164">
        <w:rPr>
          <w:color w:val="000000" w:themeColor="text1"/>
        </w:rPr>
        <w:t>upoznavanje s radovima koji će se izvoditi, pregled dokumentacije (tehničke dokumentacije, ugovora o izvođenju radova) te obilazak lokacije na kojoj će se izvoditi radovi</w:t>
      </w:r>
      <w:r>
        <w:rPr>
          <w:color w:val="000000" w:themeColor="text1"/>
        </w:rPr>
        <w:t>,</w:t>
      </w:r>
    </w:p>
    <w:p w14:paraId="0088949D" w14:textId="14DC8004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vršenje nadzora nad izvođenjem radova po vrstama radova,</w:t>
      </w:r>
    </w:p>
    <w:p w14:paraId="6A27CB47" w14:textId="3C1C8FBF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vršenje kontrole izvođenja radova po fazama u skladu s projektnom dokumentacijom za izvođenje sukladno Zakonu o gradnji te važećim propisima, </w:t>
      </w:r>
    </w:p>
    <w:p w14:paraId="2EC36A5B" w14:textId="538B4933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vršenje kontrole kvalitete izvedenih radova, ugrađenih materijala i opreme putem atestne dokumentacije za materijale, svjedodžbi o ispitivanju, garantnih listova i dr.,</w:t>
      </w:r>
    </w:p>
    <w:p w14:paraId="21841833" w14:textId="0369181B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otvaranje, kontrolu i ovjeru gradilištne dokumentacije: Građevinskog dnevnika, Građevinske knjige te vršne kontrole i ovjeravanje privremenih te okončane situacije,</w:t>
      </w:r>
    </w:p>
    <w:p w14:paraId="71CE788E" w14:textId="64369F39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davanje uputa izvođaču za ispravno, kvalitetno i što ekonomičnije izvođenje radova prema odobrenim projektima i eventualnim naknadnim izmjenama i dopunama, a u skladu s važećim propisima, normama i standardima,</w:t>
      </w:r>
    </w:p>
    <w:p w14:paraId="1E874658" w14:textId="19F2C0A6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davanje uputa, kontrola i pregledavanje, utvrđivanje i preuzimanje pojedine faze izvedenih radova putem Građevinskog dnevnika,</w:t>
      </w:r>
    </w:p>
    <w:p w14:paraId="10D55369" w14:textId="509E1252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praćenje građenja prema odobrenim projektima,</w:t>
      </w:r>
    </w:p>
    <w:p w14:paraId="5B31A1DD" w14:textId="05C1D3BA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vođenje primopredaje izvedenih radova Naručitelju i okončanog obračuna uz izradu zapisnika,</w:t>
      </w:r>
    </w:p>
    <w:p w14:paraId="77E42776" w14:textId="7F98BA35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obradu zahtjeva izvođača za eventualnim dodatnim radovima koji nisu predviđeni troškovnikom uz pismenu suglasnost Naručitelja,</w:t>
      </w:r>
    </w:p>
    <w:p w14:paraId="212C70CD" w14:textId="633477B6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kontrolu obračunskih izmjera radova u Građevinskoj knjizi, prema stvarno izvedenim radovima, s jediničnim cijenama iz ugovora, uključivo kontrlu analiza cijena za radove koji ugovorom nisu predviđeni,</w:t>
      </w:r>
    </w:p>
    <w:p w14:paraId="17F6695B" w14:textId="5FA71F97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prikupljanje i čuvanje dokumentacije potrebne za tehnički pregled građevine,</w:t>
      </w:r>
    </w:p>
    <w:p w14:paraId="2973D29A" w14:textId="06815775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izradu završnog izvješća nadzornih inženjera po vrstama radova i sveobuhvatnog završnog izvješća glavnog nadzornog inženjera sa objedinjavanjem izvješća nadzornih inženjera, a nakon završetka radova prije održavanja tehničkog pregleda,</w:t>
      </w:r>
    </w:p>
    <w:p w14:paraId="4CB32913" w14:textId="725F3C5F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pripremu svih dopisa i dokumentacije te sudječovanje na tehničkom pregledu,</w:t>
      </w:r>
    </w:p>
    <w:p w14:paraId="5FEC2B07" w14:textId="566AE3EB" w:rsid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t>vođenje postupaka za otklanjanje nedostataka (manjkavosti) utvrđenih kod tehničkog pregleda u utvrđenom roku,</w:t>
      </w:r>
    </w:p>
    <w:p w14:paraId="5DB69CAA" w14:textId="6333294C" w:rsidR="00AA2164" w:rsidRPr="00AA2164" w:rsidRDefault="00AA2164" w:rsidP="00AA2164">
      <w:pPr>
        <w:pStyle w:val="Odlomakpopisa"/>
        <w:numPr>
          <w:ilvl w:val="0"/>
          <w:numId w:val="24"/>
        </w:numPr>
        <w:tabs>
          <w:tab w:val="center" w:pos="-1560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primopredaju izvedenih radova Naručitelju kao i kompletne gradilišne i druge tehničke dokumentacije uz primopredajni zapisnik i zapisnik o okončanom obračunu.</w:t>
      </w:r>
    </w:p>
    <w:p w14:paraId="2FC5D1F7" w14:textId="77777777" w:rsidR="00AA2164" w:rsidRPr="00AA2164" w:rsidRDefault="00AA2164" w:rsidP="00AA2164">
      <w:pPr>
        <w:tabs>
          <w:tab w:val="center" w:pos="-1560"/>
        </w:tabs>
        <w:spacing w:before="0" w:beforeAutospacing="0" w:after="0" w:afterAutospacing="0"/>
        <w:rPr>
          <w:color w:val="000000" w:themeColor="text1"/>
          <w:szCs w:val="24"/>
        </w:rPr>
      </w:pPr>
    </w:p>
    <w:p w14:paraId="158EEB06" w14:textId="5A9955E8" w:rsidR="0071252B" w:rsidRDefault="0071252B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U ponudi je potrebno obuhvatiti sve troškove nadzora po svim vrstama radova koji proizlaze iz gore navedenih obaveza</w:t>
      </w:r>
      <w:r w:rsidR="00DF10F1">
        <w:rPr>
          <w:szCs w:val="24"/>
        </w:rPr>
        <w:t>.</w:t>
      </w:r>
    </w:p>
    <w:p w14:paraId="15DA74B4" w14:textId="77777777" w:rsidR="00DF10F1" w:rsidRPr="00414EA3" w:rsidRDefault="00DF10F1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</w:p>
    <w:p w14:paraId="439BE87B" w14:textId="4C4C8B79" w:rsidR="00001FFF" w:rsidRPr="00414EA3" w:rsidRDefault="00FF0363" w:rsidP="00414EA3">
      <w:pPr>
        <w:tabs>
          <w:tab w:val="center" w:pos="-1560"/>
        </w:tabs>
        <w:spacing w:before="0" w:beforeAutospacing="0" w:after="0" w:afterAutospacing="0"/>
        <w:rPr>
          <w:b/>
          <w:szCs w:val="24"/>
        </w:rPr>
      </w:pPr>
      <w:r>
        <w:rPr>
          <w:b/>
          <w:szCs w:val="24"/>
        </w:rPr>
        <w:t>10</w:t>
      </w:r>
      <w:r w:rsidR="00001FFF" w:rsidRPr="00414EA3">
        <w:rPr>
          <w:b/>
          <w:szCs w:val="24"/>
        </w:rPr>
        <w:t xml:space="preserve">. ROK </w:t>
      </w:r>
      <w:r w:rsidR="00CA61A9" w:rsidRPr="00414EA3">
        <w:rPr>
          <w:b/>
          <w:szCs w:val="24"/>
        </w:rPr>
        <w:t>I</w:t>
      </w:r>
      <w:r w:rsidR="006F0F6D" w:rsidRPr="00414EA3">
        <w:rPr>
          <w:b/>
          <w:szCs w:val="24"/>
        </w:rPr>
        <w:t xml:space="preserve"> MJESTO </w:t>
      </w:r>
      <w:r w:rsidR="00001FFF" w:rsidRPr="00414EA3">
        <w:rPr>
          <w:b/>
          <w:szCs w:val="24"/>
        </w:rPr>
        <w:t>IZVRŠENJA USLUGE</w:t>
      </w:r>
    </w:p>
    <w:p w14:paraId="5308C6B4" w14:textId="2FAD776E" w:rsidR="006F0F6D" w:rsidRPr="00414EA3" w:rsidRDefault="006F0F6D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Na temelju provedenog postupka nabave s gospodarskim subjektom čija ponuda bude odabrana Naručitelj će sklopiti ugovor o nabavi usluga.</w:t>
      </w:r>
    </w:p>
    <w:p w14:paraId="12BBC787" w14:textId="434A5AAD" w:rsidR="006F0F6D" w:rsidRPr="00414EA3" w:rsidRDefault="006F0F6D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Mjesto izvršenja usluge</w:t>
      </w:r>
      <w:r w:rsidR="0071252B" w:rsidRPr="00414EA3">
        <w:rPr>
          <w:szCs w:val="24"/>
        </w:rPr>
        <w:t xml:space="preserve"> je </w:t>
      </w:r>
      <w:r w:rsidR="00DF10F1">
        <w:rPr>
          <w:szCs w:val="24"/>
        </w:rPr>
        <w:t>u ulici Omladinska 2, Viškovci, Općina Viškovci, na k.č.br. 324/2,  u k.o. Viškovci.</w:t>
      </w:r>
    </w:p>
    <w:p w14:paraId="2A079204" w14:textId="16856DD3" w:rsidR="006F0F6D" w:rsidRPr="00414EA3" w:rsidRDefault="006F0F6D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 xml:space="preserve">Zainteresirani gospodarski subjekti su slobodni obići navedenu lokaciju i upoznati se s postojećim stanjem. Troškove obilaska snosi gospodarski subjekt, a obilazak lokacije nije obvezan te gospodarski subjekti nisu obvezni u ponudi prilagati izjavu ili bilo kakav dokaz o tome da su pristupili obilasku lokacije. Gospodarski subjekti koji žele obići lokaciju u pratnji Naručitelja, slobodni su kontaktirati Naručitelja koristeći kontakt podatke iz ovog Poziva na dostavu ponuda. </w:t>
      </w:r>
    </w:p>
    <w:p w14:paraId="700277DC" w14:textId="132E87F4" w:rsidR="006F0F6D" w:rsidRPr="00414EA3" w:rsidRDefault="006F0F6D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Usluge koje su predmet nabave počinju se izvršavati s danom uvođenja izvođača radova u posao.</w:t>
      </w:r>
    </w:p>
    <w:p w14:paraId="49C79071" w14:textId="77777777" w:rsidR="00241404" w:rsidRPr="00414EA3" w:rsidRDefault="00241404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 xml:space="preserve">Usluge koje su predmet ove nabave vezane su uz početak i trajanje ugovora o izvođenju radova na rekonstrukciji objekta, slijedom čega izvršenje usluga prati početak i dinamiku izvođenja radova. </w:t>
      </w:r>
    </w:p>
    <w:p w14:paraId="6A8A3201" w14:textId="3323F89F" w:rsidR="006F0F6D" w:rsidRPr="00414EA3" w:rsidRDefault="006F0F6D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 xml:space="preserve">Završetkom </w:t>
      </w:r>
      <w:r w:rsidR="00BD41AB" w:rsidRPr="00414EA3">
        <w:rPr>
          <w:szCs w:val="24"/>
        </w:rPr>
        <w:t xml:space="preserve">pružanja usluge </w:t>
      </w:r>
      <w:r w:rsidRPr="00414EA3">
        <w:rPr>
          <w:szCs w:val="24"/>
        </w:rPr>
        <w:t xml:space="preserve">smatra se datum </w:t>
      </w:r>
      <w:r w:rsidR="009C58DF">
        <w:rPr>
          <w:szCs w:val="24"/>
        </w:rPr>
        <w:t xml:space="preserve">primopredaje </w:t>
      </w:r>
      <w:r w:rsidR="00FA3387">
        <w:rPr>
          <w:szCs w:val="24"/>
        </w:rPr>
        <w:t xml:space="preserve">objekta </w:t>
      </w:r>
      <w:r w:rsidRPr="00414EA3">
        <w:rPr>
          <w:szCs w:val="24"/>
        </w:rPr>
        <w:t xml:space="preserve">naveden u Zapisniku o primopredaji. </w:t>
      </w:r>
    </w:p>
    <w:p w14:paraId="3E65F845" w14:textId="5E07408B" w:rsidR="006F0F6D" w:rsidRPr="00414EA3" w:rsidRDefault="006F0F6D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 xml:space="preserve">Od Izvršitelja usluga se očekuje pružanje usluga stručnog nadzora za vrijeme izvođenja radova, sudjelovanje pri potpisivanju Zapisnika o dovršetku </w:t>
      </w:r>
      <w:r w:rsidR="0006343D" w:rsidRPr="00414EA3">
        <w:rPr>
          <w:szCs w:val="24"/>
        </w:rPr>
        <w:t xml:space="preserve">radova </w:t>
      </w:r>
      <w:r w:rsidRPr="00414EA3">
        <w:rPr>
          <w:szCs w:val="24"/>
        </w:rPr>
        <w:t>te sudjelovanje pri ovjeri okončane situacije</w:t>
      </w:r>
      <w:r w:rsidR="0006343D" w:rsidRPr="00414EA3">
        <w:rPr>
          <w:szCs w:val="24"/>
        </w:rPr>
        <w:t xml:space="preserve">. </w:t>
      </w:r>
      <w:r w:rsidRPr="00414EA3">
        <w:rPr>
          <w:szCs w:val="24"/>
        </w:rPr>
        <w:t xml:space="preserve">Usluga koja je predmet ugovora uključuje </w:t>
      </w:r>
      <w:r w:rsidR="00DF10F1">
        <w:rPr>
          <w:szCs w:val="24"/>
        </w:rPr>
        <w:t xml:space="preserve">građevinski, elektrotehnički i strojarski nadzor </w:t>
      </w:r>
      <w:r w:rsidRPr="00414EA3">
        <w:rPr>
          <w:szCs w:val="24"/>
        </w:rPr>
        <w:t>tijekom izvođenja radova.</w:t>
      </w:r>
    </w:p>
    <w:p w14:paraId="47A903BF" w14:textId="2AA66D2F" w:rsidR="006F0F6D" w:rsidRPr="00414EA3" w:rsidRDefault="006F0F6D" w:rsidP="00414EA3">
      <w:pPr>
        <w:tabs>
          <w:tab w:val="center" w:pos="-1560"/>
        </w:tabs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Trajanje pružanja usluga mora se prilagoditi stvarnom početku, trajanju i završetku radova koji su predmet usluge.</w:t>
      </w:r>
    </w:p>
    <w:p w14:paraId="12CB4EB4" w14:textId="77777777" w:rsidR="00632AE2" w:rsidRPr="00414EA3" w:rsidRDefault="00632AE2" w:rsidP="00414EA3">
      <w:pPr>
        <w:spacing w:before="0" w:beforeAutospacing="0" w:after="0" w:afterAutospacing="0"/>
        <w:contextualSpacing/>
        <w:rPr>
          <w:b/>
          <w:bCs/>
          <w:szCs w:val="24"/>
        </w:rPr>
      </w:pPr>
    </w:p>
    <w:p w14:paraId="2B9A78EF" w14:textId="143C88DE" w:rsidR="00021EAC" w:rsidRPr="00414EA3" w:rsidRDefault="00850F64" w:rsidP="00414EA3">
      <w:pPr>
        <w:spacing w:before="0" w:beforeAutospacing="0" w:after="0" w:afterAutospacing="0"/>
        <w:contextualSpacing/>
        <w:rPr>
          <w:b/>
          <w:bCs/>
          <w:szCs w:val="24"/>
        </w:rPr>
      </w:pPr>
      <w:r w:rsidRPr="00414EA3">
        <w:rPr>
          <w:b/>
          <w:bCs/>
          <w:szCs w:val="24"/>
        </w:rPr>
        <w:t>1</w:t>
      </w:r>
      <w:r w:rsidR="00FF0363">
        <w:rPr>
          <w:b/>
          <w:bCs/>
          <w:szCs w:val="24"/>
        </w:rPr>
        <w:t>1</w:t>
      </w:r>
      <w:r w:rsidR="00021EAC" w:rsidRPr="00414EA3">
        <w:rPr>
          <w:b/>
          <w:bCs/>
          <w:szCs w:val="24"/>
        </w:rPr>
        <w:t>. SADRŽAJ I NAČIN IZRADE PONUDE</w:t>
      </w:r>
    </w:p>
    <w:p w14:paraId="41A1971A" w14:textId="601E3C25" w:rsidR="00EE5D9E" w:rsidRPr="00414EA3" w:rsidRDefault="00EE5D9E" w:rsidP="00414EA3">
      <w:pPr>
        <w:spacing w:before="0" w:beforeAutospacing="0" w:after="0" w:afterAutospacing="0"/>
        <w:contextualSpacing/>
        <w:rPr>
          <w:b/>
          <w:bCs/>
          <w:szCs w:val="24"/>
        </w:rPr>
      </w:pPr>
      <w:r w:rsidRPr="00414EA3">
        <w:rPr>
          <w:szCs w:val="24"/>
        </w:rPr>
        <w:t>Ponuda treba sadržavati minimalno sljedeće dijelove:</w:t>
      </w:r>
    </w:p>
    <w:p w14:paraId="11AB509C" w14:textId="41DCD33A" w:rsidR="00632AE2" w:rsidRPr="00414EA3" w:rsidRDefault="00CA6CC4" w:rsidP="00414EA3">
      <w:pPr>
        <w:pStyle w:val="zadnjired"/>
        <w:numPr>
          <w:ilvl w:val="0"/>
          <w:numId w:val="1"/>
        </w:numPr>
        <w:spacing w:before="0" w:beforeAutospacing="0" w:after="0" w:afterAutospacing="0" w:line="276" w:lineRule="auto"/>
        <w:ind w:left="567" w:hanging="425"/>
      </w:pPr>
      <w:r>
        <w:rPr>
          <w:bCs w:val="0"/>
        </w:rPr>
        <w:t>p</w:t>
      </w:r>
      <w:r w:rsidR="00EE5D9E" w:rsidRPr="00CA6CC4">
        <w:rPr>
          <w:bCs w:val="0"/>
        </w:rPr>
        <w:t>opunjen Ponudbeni list</w:t>
      </w:r>
      <w:r w:rsidR="00EE5D9E" w:rsidRPr="00414EA3">
        <w:rPr>
          <w:b/>
        </w:rPr>
        <w:t xml:space="preserve"> </w:t>
      </w:r>
      <w:r w:rsidRPr="00CA6CC4">
        <w:rPr>
          <w:b/>
          <w:bCs w:val="0"/>
          <w:u w:val="single"/>
        </w:rPr>
        <w:t>(ispunjen i potpisan od strane Ponuditelja)</w:t>
      </w:r>
      <w:r w:rsidR="00EE5D9E" w:rsidRPr="00414EA3">
        <w:t>, (</w:t>
      </w:r>
      <w:r w:rsidR="000A1C7A" w:rsidRPr="00414EA3">
        <w:t>Prilog</w:t>
      </w:r>
      <w:r w:rsidR="00EE5D9E" w:rsidRPr="00414EA3">
        <w:t xml:space="preserve"> </w:t>
      </w:r>
      <w:r w:rsidR="000A1C7A" w:rsidRPr="00414EA3">
        <w:t>1</w:t>
      </w:r>
      <w:r w:rsidR="00EE5D9E" w:rsidRPr="00414EA3">
        <w:t>),</w:t>
      </w:r>
    </w:p>
    <w:p w14:paraId="60E9F26E" w14:textId="77777777" w:rsidR="00CA6CC4" w:rsidRDefault="00CA6CC4" w:rsidP="00234C52">
      <w:pPr>
        <w:pStyle w:val="zadnjired"/>
        <w:numPr>
          <w:ilvl w:val="0"/>
          <w:numId w:val="1"/>
        </w:numPr>
        <w:spacing w:before="0" w:beforeAutospacing="0" w:after="0" w:afterAutospacing="0" w:line="276" w:lineRule="auto"/>
        <w:ind w:left="567" w:hanging="425"/>
      </w:pPr>
      <w:r w:rsidRPr="00CA6CC4">
        <w:t>t</w:t>
      </w:r>
      <w:r w:rsidR="00EE5D9E" w:rsidRPr="00CA6CC4">
        <w:t>roškovnik</w:t>
      </w:r>
      <w:r w:rsidR="00EE5D9E" w:rsidRPr="00CA6CC4">
        <w:rPr>
          <w:b/>
        </w:rPr>
        <w:t xml:space="preserve"> </w:t>
      </w:r>
      <w:r w:rsidRPr="00CA6CC4">
        <w:rPr>
          <w:b/>
          <w:u w:val="single"/>
        </w:rPr>
        <w:t>(</w:t>
      </w:r>
      <w:r w:rsidR="00EE5D9E" w:rsidRPr="00CA6CC4">
        <w:rPr>
          <w:b/>
          <w:u w:val="single"/>
        </w:rPr>
        <w:t xml:space="preserve">ispunjen </w:t>
      </w:r>
      <w:r w:rsidRPr="00CA6CC4">
        <w:rPr>
          <w:b/>
          <w:u w:val="single"/>
        </w:rPr>
        <w:t>i potpisan od strane Ponuditelja)</w:t>
      </w:r>
      <w:r w:rsidR="00EE5D9E" w:rsidRPr="00414EA3">
        <w:t>, (</w:t>
      </w:r>
      <w:r w:rsidR="000A1C7A" w:rsidRPr="00414EA3">
        <w:t>Prilog</w:t>
      </w:r>
      <w:r w:rsidR="00EE5D9E" w:rsidRPr="00414EA3">
        <w:t xml:space="preserve"> </w:t>
      </w:r>
      <w:r w:rsidR="00FD00AE" w:rsidRPr="00414EA3">
        <w:t>2</w:t>
      </w:r>
      <w:r w:rsidR="00EE5D9E" w:rsidRPr="00414EA3">
        <w:t>)</w:t>
      </w:r>
    </w:p>
    <w:p w14:paraId="78546B88" w14:textId="2967FEA3" w:rsidR="00CA6CC4" w:rsidRPr="00497DD7" w:rsidRDefault="00CA6CC4" w:rsidP="00CA6CC4">
      <w:pPr>
        <w:pStyle w:val="zadnjired"/>
        <w:numPr>
          <w:ilvl w:val="0"/>
          <w:numId w:val="1"/>
        </w:numPr>
        <w:spacing w:before="0" w:beforeAutospacing="0" w:after="0" w:afterAutospacing="0" w:line="276" w:lineRule="auto"/>
        <w:ind w:left="567" w:hanging="425"/>
        <w:rPr>
          <w:color w:val="000000" w:themeColor="text1"/>
        </w:rPr>
      </w:pPr>
      <w:r w:rsidRPr="00497DD7">
        <w:rPr>
          <w:color w:val="000000" w:themeColor="text1"/>
        </w:rPr>
        <w:t>dokazi osnova za isključenje i uvjeta sposobnosti (točka 1</w:t>
      </w:r>
      <w:r w:rsidR="00497DD7" w:rsidRPr="00497DD7">
        <w:rPr>
          <w:color w:val="000000" w:themeColor="text1"/>
        </w:rPr>
        <w:t>7</w:t>
      </w:r>
      <w:r w:rsidRPr="00497DD7">
        <w:rPr>
          <w:color w:val="000000" w:themeColor="text1"/>
        </w:rPr>
        <w:t>.</w:t>
      </w:r>
      <w:r w:rsidR="00497DD7" w:rsidRPr="00497DD7">
        <w:rPr>
          <w:color w:val="000000" w:themeColor="text1"/>
        </w:rPr>
        <w:t xml:space="preserve"> i 18.</w:t>
      </w:r>
      <w:r w:rsidRPr="00497DD7">
        <w:rPr>
          <w:color w:val="000000" w:themeColor="text1"/>
        </w:rPr>
        <w:t xml:space="preserve"> Poziva)</w:t>
      </w:r>
    </w:p>
    <w:p w14:paraId="30ED5B4F" w14:textId="77777777" w:rsidR="000755F4" w:rsidRPr="00497DD7" w:rsidRDefault="00CA6CC4" w:rsidP="000755F4">
      <w:pPr>
        <w:pStyle w:val="zadnjired"/>
        <w:numPr>
          <w:ilvl w:val="1"/>
          <w:numId w:val="1"/>
        </w:numPr>
        <w:spacing w:before="0" w:beforeAutospacing="0" w:after="0" w:afterAutospacing="0" w:line="276" w:lineRule="auto"/>
        <w:rPr>
          <w:color w:val="000000" w:themeColor="text1"/>
        </w:rPr>
      </w:pPr>
      <w:r w:rsidRPr="00497DD7">
        <w:rPr>
          <w:color w:val="000000" w:themeColor="text1"/>
        </w:rPr>
        <w:t>Izjava o nekažnjavanju (</w:t>
      </w:r>
      <w:r w:rsidRPr="006459B5">
        <w:rPr>
          <w:bCs w:val="0"/>
          <w:color w:val="000000" w:themeColor="text1"/>
        </w:rPr>
        <w:t>Prilog 3</w:t>
      </w:r>
      <w:r w:rsidRPr="00497DD7">
        <w:rPr>
          <w:b/>
          <w:color w:val="000000" w:themeColor="text1"/>
        </w:rPr>
        <w:t>),</w:t>
      </w:r>
    </w:p>
    <w:p w14:paraId="67555430" w14:textId="77777777" w:rsidR="000755F4" w:rsidRPr="00497DD7" w:rsidRDefault="00CA6CC4" w:rsidP="000755F4">
      <w:pPr>
        <w:pStyle w:val="zadnjired"/>
        <w:numPr>
          <w:ilvl w:val="1"/>
          <w:numId w:val="1"/>
        </w:numPr>
        <w:spacing w:before="0" w:beforeAutospacing="0" w:after="0" w:afterAutospacing="0" w:line="276" w:lineRule="auto"/>
        <w:rPr>
          <w:color w:val="000000" w:themeColor="text1"/>
        </w:rPr>
      </w:pPr>
      <w:r w:rsidRPr="00497DD7">
        <w:rPr>
          <w:color w:val="000000" w:themeColor="text1"/>
        </w:rPr>
        <w:t>Potvrda Porezne uprave,</w:t>
      </w:r>
      <w:r w:rsidR="000755F4" w:rsidRPr="00497DD7">
        <w:rPr>
          <w:color w:val="000000" w:themeColor="text1"/>
        </w:rPr>
        <w:t xml:space="preserve"> </w:t>
      </w:r>
    </w:p>
    <w:p w14:paraId="4BE65A2C" w14:textId="3ECF6C23" w:rsidR="000755F4" w:rsidRPr="00497DD7" w:rsidRDefault="00CA6CC4" w:rsidP="000755F4">
      <w:pPr>
        <w:pStyle w:val="zadnjired"/>
        <w:numPr>
          <w:ilvl w:val="1"/>
          <w:numId w:val="1"/>
        </w:numPr>
        <w:spacing w:before="0" w:beforeAutospacing="0" w:after="0" w:afterAutospacing="0" w:line="276" w:lineRule="auto"/>
        <w:rPr>
          <w:bCs w:val="0"/>
          <w:color w:val="000000" w:themeColor="text1"/>
        </w:rPr>
      </w:pPr>
      <w:r w:rsidRPr="00497DD7">
        <w:rPr>
          <w:color w:val="000000" w:themeColor="text1"/>
        </w:rPr>
        <w:t>Službeni izvadak iz sudskog, obrtnog, strukovnog ili drugog odgovarajućeg registra</w:t>
      </w:r>
      <w:r w:rsidR="00497DD7">
        <w:rPr>
          <w:color w:val="000000" w:themeColor="text1"/>
        </w:rPr>
        <w:t>,</w:t>
      </w:r>
    </w:p>
    <w:p w14:paraId="0686B701" w14:textId="79228F4E" w:rsidR="006459B5" w:rsidRPr="006459B5" w:rsidRDefault="006459B5" w:rsidP="000755F4">
      <w:pPr>
        <w:pStyle w:val="zadnjired"/>
        <w:numPr>
          <w:ilvl w:val="1"/>
          <w:numId w:val="1"/>
        </w:numPr>
        <w:spacing w:before="0" w:beforeAutospacing="0" w:after="0" w:afterAutospacing="0" w:line="276" w:lineRule="auto"/>
        <w:rPr>
          <w:bCs w:val="0"/>
          <w:color w:val="000000" w:themeColor="text1"/>
        </w:rPr>
      </w:pPr>
      <w:r w:rsidRPr="006459B5">
        <w:rPr>
          <w:bCs w:val="0"/>
          <w:color w:val="000000" w:themeColor="text1"/>
        </w:rPr>
        <w:t>Popis glavnih pruženih usluga (Prilog 4),</w:t>
      </w:r>
    </w:p>
    <w:p w14:paraId="406B9E14" w14:textId="6C9006A8" w:rsidR="00C148CB" w:rsidRPr="006459B5" w:rsidRDefault="00C148CB" w:rsidP="000755F4">
      <w:pPr>
        <w:pStyle w:val="zadnjired"/>
        <w:numPr>
          <w:ilvl w:val="1"/>
          <w:numId w:val="1"/>
        </w:numPr>
        <w:spacing w:before="0" w:beforeAutospacing="0" w:after="0" w:afterAutospacing="0" w:line="276" w:lineRule="auto"/>
        <w:rPr>
          <w:bCs w:val="0"/>
          <w:color w:val="000000" w:themeColor="text1"/>
        </w:rPr>
      </w:pPr>
      <w:r w:rsidRPr="006459B5">
        <w:rPr>
          <w:bCs w:val="0"/>
          <w:color w:val="000000" w:themeColor="text1"/>
        </w:rPr>
        <w:t xml:space="preserve">Izjava o raspolaganju stručnjacima (Prilog </w:t>
      </w:r>
      <w:r w:rsidR="006459B5" w:rsidRPr="006459B5">
        <w:rPr>
          <w:bCs w:val="0"/>
          <w:color w:val="000000" w:themeColor="text1"/>
        </w:rPr>
        <w:t>5</w:t>
      </w:r>
      <w:r w:rsidRPr="006459B5">
        <w:rPr>
          <w:bCs w:val="0"/>
          <w:color w:val="000000" w:themeColor="text1"/>
        </w:rPr>
        <w:t>)</w:t>
      </w:r>
    </w:p>
    <w:p w14:paraId="5F84B700" w14:textId="77777777" w:rsidR="00083C72" w:rsidRPr="00414EA3" w:rsidRDefault="00083C72" w:rsidP="00414EA3">
      <w:pPr>
        <w:pStyle w:val="zadnjired"/>
        <w:spacing w:before="0" w:beforeAutospacing="0" w:after="0" w:afterAutospacing="0" w:line="276" w:lineRule="auto"/>
        <w:ind w:left="709"/>
        <w:rPr>
          <w:b/>
        </w:rPr>
      </w:pPr>
    </w:p>
    <w:p w14:paraId="210449BE" w14:textId="77777777" w:rsidR="004B684F" w:rsidRDefault="004B684F">
      <w:pPr>
        <w:spacing w:before="0" w:beforeAutospacing="0" w:after="160" w:afterAutospacing="0" w:line="259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br w:type="page"/>
      </w:r>
    </w:p>
    <w:p w14:paraId="6D2BF8AB" w14:textId="34F4739E" w:rsidR="005130A8" w:rsidRPr="00414EA3" w:rsidRDefault="005130A8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lastRenderedPageBreak/>
        <w:t>1</w:t>
      </w:r>
      <w:r w:rsidR="00FF0363">
        <w:rPr>
          <w:b/>
          <w:bCs/>
          <w:szCs w:val="24"/>
        </w:rPr>
        <w:t>2</w:t>
      </w:r>
      <w:r w:rsidRPr="00414EA3">
        <w:rPr>
          <w:b/>
          <w:bCs/>
          <w:szCs w:val="24"/>
        </w:rPr>
        <w:t>. NAČIN IZRADE PONUDE</w:t>
      </w:r>
    </w:p>
    <w:p w14:paraId="0689B9D6" w14:textId="47FA3A74" w:rsidR="00AC70FE" w:rsidRPr="00414EA3" w:rsidRDefault="005130A8" w:rsidP="00414EA3">
      <w:pPr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Pri izradi ponude ponuditelj se mora pridržavati uvjeta iz Poziva za dostavu ponude.</w:t>
      </w:r>
    </w:p>
    <w:p w14:paraId="2F7B3BA9" w14:textId="77777777" w:rsidR="008B6FC4" w:rsidRDefault="008B6FC4" w:rsidP="00414EA3">
      <w:pPr>
        <w:spacing w:before="0" w:beforeAutospacing="0" w:after="0" w:afterAutospacing="0"/>
        <w:rPr>
          <w:b/>
          <w:bCs/>
          <w:szCs w:val="24"/>
        </w:rPr>
      </w:pPr>
    </w:p>
    <w:p w14:paraId="241FBC82" w14:textId="7DFB0850" w:rsidR="005A70AD" w:rsidRPr="00414EA3" w:rsidRDefault="005130A8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t>1</w:t>
      </w:r>
      <w:r w:rsidR="00FF0363">
        <w:rPr>
          <w:b/>
          <w:bCs/>
          <w:szCs w:val="24"/>
        </w:rPr>
        <w:t>3</w:t>
      </w:r>
      <w:r w:rsidRPr="00414EA3">
        <w:rPr>
          <w:b/>
          <w:bCs/>
          <w:szCs w:val="24"/>
        </w:rPr>
        <w:t>. NAČIN DOSTAVE PONUDE</w:t>
      </w:r>
      <w:r w:rsidR="005A70AD" w:rsidRPr="00414EA3">
        <w:rPr>
          <w:b/>
          <w:bCs/>
          <w:szCs w:val="24"/>
        </w:rPr>
        <w:tab/>
      </w:r>
    </w:p>
    <w:p w14:paraId="021AF0D2" w14:textId="51620350" w:rsidR="001152EB" w:rsidRDefault="00403444" w:rsidP="00414EA3">
      <w:pPr>
        <w:spacing w:before="0" w:beforeAutospacing="0" w:after="0" w:afterAutospacing="0"/>
        <w:rPr>
          <w:szCs w:val="24"/>
        </w:rPr>
      </w:pPr>
      <w:r w:rsidRPr="009C3171">
        <w:rPr>
          <w:szCs w:val="24"/>
        </w:rPr>
        <w:t>Ponuda se dostavlja na navedenim obrascima iz priloga ovog Poziva, a koje je potrebno dostaviti ispunjene i potpisane od strane ovlaštene osobe ponuditelja. Naručitelj neće prihvatiti ponudu koja ne ispunjava uvjete i zahtjeve vezane uz predmet nabave iz ovog Poziva.</w:t>
      </w:r>
    </w:p>
    <w:p w14:paraId="382600B6" w14:textId="77777777" w:rsidR="00403444" w:rsidRPr="00414EA3" w:rsidRDefault="00403444" w:rsidP="00414EA3">
      <w:pPr>
        <w:spacing w:before="0" w:beforeAutospacing="0" w:after="0" w:afterAutospacing="0"/>
        <w:rPr>
          <w:iCs/>
          <w:szCs w:val="24"/>
        </w:rPr>
      </w:pPr>
    </w:p>
    <w:p w14:paraId="5E9558B1" w14:textId="1216A2E9" w:rsidR="001152EB" w:rsidRPr="00403444" w:rsidRDefault="001152EB" w:rsidP="00414EA3">
      <w:pPr>
        <w:spacing w:before="0" w:beforeAutospacing="0" w:after="0" w:afterAutospacing="0"/>
        <w:rPr>
          <w:b/>
          <w:bCs/>
          <w:iCs/>
          <w:color w:val="000000" w:themeColor="text1"/>
          <w:szCs w:val="24"/>
        </w:rPr>
      </w:pPr>
      <w:r w:rsidRPr="00414EA3">
        <w:rPr>
          <w:b/>
          <w:bCs/>
          <w:iCs/>
          <w:color w:val="000000" w:themeColor="text1"/>
          <w:szCs w:val="24"/>
        </w:rPr>
        <w:t>Ponuda se dostavlja u roku za dostavu ponuda, elektroničkom poštom na adresu</w:t>
      </w:r>
      <w:r w:rsidR="00241404" w:rsidRPr="00414EA3">
        <w:rPr>
          <w:b/>
          <w:bCs/>
          <w:iCs/>
          <w:color w:val="000000" w:themeColor="text1"/>
          <w:szCs w:val="24"/>
        </w:rPr>
        <w:t xml:space="preserve">: </w:t>
      </w:r>
      <w:hyperlink r:id="rId12" w:history="1">
        <w:r w:rsidR="00403444" w:rsidRPr="00403444">
          <w:rPr>
            <w:rStyle w:val="Hiperveza"/>
            <w:b/>
            <w:bCs/>
          </w:rPr>
          <w:t>opcina.viskovci1@gmail.com</w:t>
        </w:r>
      </w:hyperlink>
    </w:p>
    <w:p w14:paraId="2278652F" w14:textId="77777777" w:rsidR="001152EB" w:rsidRPr="00414EA3" w:rsidRDefault="001152EB" w:rsidP="00414EA3">
      <w:pPr>
        <w:spacing w:before="0" w:beforeAutospacing="0" w:after="0" w:afterAutospacing="0"/>
        <w:rPr>
          <w:iCs/>
          <w:szCs w:val="24"/>
        </w:rPr>
      </w:pPr>
      <w:r w:rsidRPr="00414EA3">
        <w:rPr>
          <w:iCs/>
          <w:szCs w:val="24"/>
        </w:rPr>
        <w:t xml:space="preserve">Svi dokazi priloženi ponudi moraju biti na hrvatskom jeziku. </w:t>
      </w:r>
    </w:p>
    <w:p w14:paraId="15248876" w14:textId="10E89DBF" w:rsidR="001152EB" w:rsidRPr="00414EA3" w:rsidRDefault="001152EB" w:rsidP="00414EA3">
      <w:pPr>
        <w:spacing w:before="0" w:beforeAutospacing="0" w:after="0" w:afterAutospacing="0"/>
        <w:rPr>
          <w:iCs/>
          <w:szCs w:val="24"/>
        </w:rPr>
      </w:pPr>
      <w:r w:rsidRPr="00414EA3">
        <w:rPr>
          <w:iCs/>
          <w:szCs w:val="24"/>
        </w:rPr>
        <w:t>Ukoliko neki od dokumenata i/ili dokaza traženih u Pozivu na dostavu ponude nije na hrvatskom jeziku ponuditelj je dužan dostaviti i prijevod dokumenta/dokaza na hrvatski jezik.</w:t>
      </w:r>
    </w:p>
    <w:p w14:paraId="0590AE8D" w14:textId="77777777" w:rsidR="00403444" w:rsidRDefault="00403444" w:rsidP="00414EA3">
      <w:pPr>
        <w:spacing w:before="0" w:beforeAutospacing="0" w:after="0" w:afterAutospacing="0"/>
        <w:rPr>
          <w:b/>
          <w:bCs/>
          <w:iCs/>
          <w:szCs w:val="24"/>
        </w:rPr>
      </w:pPr>
    </w:p>
    <w:p w14:paraId="521F1AB2" w14:textId="613B621E" w:rsidR="005130A8" w:rsidRPr="00414EA3" w:rsidRDefault="005130A8" w:rsidP="00414EA3">
      <w:pPr>
        <w:spacing w:before="0" w:beforeAutospacing="0" w:after="0" w:afterAutospacing="0"/>
        <w:rPr>
          <w:b/>
          <w:bCs/>
          <w:iCs/>
          <w:szCs w:val="24"/>
        </w:rPr>
      </w:pPr>
      <w:r w:rsidRPr="00414EA3">
        <w:rPr>
          <w:b/>
          <w:bCs/>
          <w:iCs/>
          <w:szCs w:val="24"/>
        </w:rPr>
        <w:t>1</w:t>
      </w:r>
      <w:r w:rsidR="00FF0363">
        <w:rPr>
          <w:b/>
          <w:bCs/>
          <w:iCs/>
          <w:szCs w:val="24"/>
        </w:rPr>
        <w:t>4</w:t>
      </w:r>
      <w:r w:rsidRPr="00414EA3">
        <w:rPr>
          <w:b/>
          <w:bCs/>
          <w:iCs/>
          <w:szCs w:val="24"/>
        </w:rPr>
        <w:t>.  DATUM, VRIJEME I MJESTO DOSTAVE PONUDE</w:t>
      </w:r>
    </w:p>
    <w:p w14:paraId="7F8D9DF4" w14:textId="77777777" w:rsidR="00403444" w:rsidRDefault="005130A8" w:rsidP="00414EA3">
      <w:pPr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 xml:space="preserve">Ponuda, mora biti zaprimljena </w:t>
      </w:r>
      <w:r w:rsidR="001152EB" w:rsidRPr="00414EA3">
        <w:rPr>
          <w:szCs w:val="24"/>
        </w:rPr>
        <w:t xml:space="preserve">na elektroničkoj adresi Naručitelj do </w:t>
      </w:r>
    </w:p>
    <w:p w14:paraId="0E4FFA14" w14:textId="6154EE57" w:rsidR="005130A8" w:rsidRPr="005C588C" w:rsidRDefault="00CD1FAE" w:rsidP="00403444">
      <w:pPr>
        <w:spacing w:before="0" w:beforeAutospacing="0" w:after="0" w:afterAutospacing="0"/>
        <w:jc w:val="center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31</w:t>
      </w:r>
      <w:r w:rsidR="00217E35" w:rsidRPr="005C588C">
        <w:rPr>
          <w:b/>
          <w:bCs/>
          <w:color w:val="000000" w:themeColor="text1"/>
          <w:szCs w:val="24"/>
        </w:rPr>
        <w:t>.</w:t>
      </w:r>
      <w:r>
        <w:rPr>
          <w:b/>
          <w:bCs/>
          <w:color w:val="000000" w:themeColor="text1"/>
          <w:szCs w:val="24"/>
        </w:rPr>
        <w:t>1</w:t>
      </w:r>
      <w:r w:rsidR="00217E35" w:rsidRPr="005C588C">
        <w:rPr>
          <w:b/>
          <w:bCs/>
          <w:color w:val="000000" w:themeColor="text1"/>
          <w:szCs w:val="24"/>
        </w:rPr>
        <w:t>.</w:t>
      </w:r>
      <w:r w:rsidR="005130A8" w:rsidRPr="005C588C">
        <w:rPr>
          <w:b/>
          <w:bCs/>
          <w:color w:val="000000" w:themeColor="text1"/>
          <w:szCs w:val="24"/>
        </w:rPr>
        <w:t>202</w:t>
      </w:r>
      <w:r w:rsidR="00403444" w:rsidRPr="005C588C">
        <w:rPr>
          <w:b/>
          <w:bCs/>
          <w:color w:val="000000" w:themeColor="text1"/>
          <w:szCs w:val="24"/>
        </w:rPr>
        <w:t>3</w:t>
      </w:r>
      <w:r w:rsidR="005130A8" w:rsidRPr="005C588C">
        <w:rPr>
          <w:b/>
          <w:bCs/>
          <w:color w:val="000000" w:themeColor="text1"/>
          <w:szCs w:val="24"/>
        </w:rPr>
        <w:t>. godine do 1</w:t>
      </w:r>
      <w:r w:rsidR="00403444" w:rsidRPr="005C588C">
        <w:rPr>
          <w:b/>
          <w:bCs/>
          <w:color w:val="000000" w:themeColor="text1"/>
          <w:szCs w:val="24"/>
        </w:rPr>
        <w:t>6</w:t>
      </w:r>
      <w:r w:rsidR="005130A8" w:rsidRPr="005C588C">
        <w:rPr>
          <w:b/>
          <w:bCs/>
          <w:color w:val="000000" w:themeColor="text1"/>
          <w:szCs w:val="24"/>
        </w:rPr>
        <w:t>:00 sati.</w:t>
      </w:r>
    </w:p>
    <w:p w14:paraId="2D399BD2" w14:textId="77777777" w:rsidR="005130A8" w:rsidRPr="00414EA3" w:rsidRDefault="005130A8" w:rsidP="00414EA3">
      <w:pPr>
        <w:pStyle w:val="Tijeloteksta3"/>
        <w:spacing w:before="0" w:beforeAutospacing="0" w:after="0" w:afterAutospacing="0"/>
        <w:rPr>
          <w:rFonts w:ascii="Times New Roman" w:hAnsi="Times New Roman"/>
          <w:noProof w:val="0"/>
          <w:sz w:val="24"/>
          <w:szCs w:val="24"/>
          <w:lang w:val="hr-HR"/>
        </w:rPr>
      </w:pPr>
      <w:r w:rsidRPr="00414EA3">
        <w:rPr>
          <w:rFonts w:ascii="Times New Roman" w:hAnsi="Times New Roman"/>
          <w:noProof w:val="0"/>
          <w:sz w:val="24"/>
          <w:szCs w:val="24"/>
          <w:lang w:val="hr-HR"/>
        </w:rPr>
        <w:t>Svaku ponudu koju Naručitelj primi nakon roka određenog za otvaranje ponuda, smatrat će kao zakašnjelo pristiglu ponudu i neće je razmatrati.</w:t>
      </w:r>
    </w:p>
    <w:p w14:paraId="22F8BECB" w14:textId="284FF1C7" w:rsidR="005A70AD" w:rsidRPr="00414EA3" w:rsidRDefault="005130A8" w:rsidP="00414EA3">
      <w:pPr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U roku za dostavu ponude ponuditelj može izmijeniti svoju ponudu, nadopuniti je ili od nje odustati. Izmjena i/ili dopuna ponude dostavlja se na isti način kao i osnovna ponuda s obveznom naznakom da se radi o izmjeni i/ili dopuni ponude. Ponuditelj može do isteka roka za dostavu ponude pisanom izjavom odustati od svoje dostavljene ponude. Pisana izjava se dostavlja na isti način kao i ponuda s obveznom naznakom da se radi o odustajanju od ponude.</w:t>
      </w:r>
    </w:p>
    <w:p w14:paraId="43CF0014" w14:textId="77777777" w:rsidR="00241404" w:rsidRPr="00414EA3" w:rsidRDefault="00241404" w:rsidP="00414EA3">
      <w:pPr>
        <w:spacing w:before="0" w:beforeAutospacing="0" w:after="0" w:afterAutospacing="0"/>
        <w:rPr>
          <w:b/>
          <w:bCs/>
          <w:szCs w:val="24"/>
        </w:rPr>
      </w:pPr>
    </w:p>
    <w:p w14:paraId="066FB68E" w14:textId="54F53AFD" w:rsidR="00AC4AD5" w:rsidRPr="00414EA3" w:rsidRDefault="00CB402A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t>1</w:t>
      </w:r>
      <w:r w:rsidR="00FF0363">
        <w:rPr>
          <w:b/>
          <w:bCs/>
          <w:szCs w:val="24"/>
        </w:rPr>
        <w:t>5</w:t>
      </w:r>
      <w:r w:rsidR="00AC4AD5" w:rsidRPr="00414EA3">
        <w:rPr>
          <w:b/>
          <w:bCs/>
          <w:szCs w:val="24"/>
        </w:rPr>
        <w:t>. INAČICE (VARIJANTE) I ALTERNATIVNE PONUDE</w:t>
      </w:r>
    </w:p>
    <w:p w14:paraId="526D45D5" w14:textId="42A6A8E5" w:rsidR="00CB402A" w:rsidRPr="00414EA3" w:rsidRDefault="00AC4AD5" w:rsidP="00414EA3">
      <w:pPr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Nije dopušteno nuđenje inačica (varijanti) i alternativnih ponuda</w:t>
      </w:r>
      <w:r w:rsidR="00CC4716">
        <w:rPr>
          <w:szCs w:val="24"/>
        </w:rPr>
        <w:t>.</w:t>
      </w:r>
    </w:p>
    <w:p w14:paraId="4A794AF6" w14:textId="77777777" w:rsidR="00403444" w:rsidRDefault="00403444" w:rsidP="00414EA3">
      <w:pPr>
        <w:spacing w:before="0" w:beforeAutospacing="0" w:after="0" w:afterAutospacing="0"/>
        <w:rPr>
          <w:b/>
          <w:bCs/>
          <w:szCs w:val="24"/>
        </w:rPr>
      </w:pPr>
    </w:p>
    <w:p w14:paraId="1AC2F699" w14:textId="0DE001CB" w:rsidR="00AC4AD5" w:rsidRPr="00414EA3" w:rsidRDefault="00AC4AD5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t>1</w:t>
      </w:r>
      <w:r w:rsidR="00FF0363">
        <w:rPr>
          <w:b/>
          <w:bCs/>
          <w:szCs w:val="24"/>
        </w:rPr>
        <w:t>6</w:t>
      </w:r>
      <w:r w:rsidRPr="00414EA3">
        <w:rPr>
          <w:b/>
          <w:bCs/>
          <w:szCs w:val="24"/>
        </w:rPr>
        <w:t>. JEZIK I PISMO</w:t>
      </w:r>
    </w:p>
    <w:p w14:paraId="46F8E4BB" w14:textId="4809FFC9" w:rsidR="00EE5D9E" w:rsidRPr="00414EA3" w:rsidRDefault="00EE5D9E" w:rsidP="00414EA3">
      <w:pPr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Ponuda se izrađuje na hrvatskom jeziku i latiničnom pismu</w:t>
      </w:r>
      <w:r w:rsidR="00CC4716">
        <w:rPr>
          <w:szCs w:val="24"/>
        </w:rPr>
        <w:t>.</w:t>
      </w:r>
    </w:p>
    <w:p w14:paraId="163A0E4D" w14:textId="77777777" w:rsidR="00403444" w:rsidRDefault="00403444" w:rsidP="00414EA3">
      <w:pPr>
        <w:spacing w:before="0" w:beforeAutospacing="0" w:after="0" w:afterAutospacing="0"/>
        <w:rPr>
          <w:b/>
          <w:bCs/>
          <w:szCs w:val="24"/>
        </w:rPr>
      </w:pPr>
    </w:p>
    <w:p w14:paraId="6F908CF0" w14:textId="5D2AAB26" w:rsidR="00241404" w:rsidRPr="00414EA3" w:rsidRDefault="00241404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t>1</w:t>
      </w:r>
      <w:r w:rsidR="005C588C">
        <w:rPr>
          <w:b/>
          <w:bCs/>
          <w:szCs w:val="24"/>
        </w:rPr>
        <w:t>7</w:t>
      </w:r>
      <w:r w:rsidRPr="00414EA3">
        <w:rPr>
          <w:b/>
          <w:bCs/>
          <w:szCs w:val="24"/>
        </w:rPr>
        <w:t>. OSNOVE ZA ISKLJUČENJE GOSPODARSKOG SUBJEKTA</w:t>
      </w:r>
    </w:p>
    <w:p w14:paraId="115FF74D" w14:textId="6D548CD6" w:rsidR="00EE4BC0" w:rsidRPr="00E6380D" w:rsidRDefault="00EE4BC0" w:rsidP="00EE4BC0">
      <w:pPr>
        <w:spacing w:before="0" w:beforeAutospacing="0" w:after="0" w:afterAutospacing="0"/>
        <w:rPr>
          <w:b/>
          <w:szCs w:val="24"/>
          <w:u w:val="single"/>
        </w:rPr>
      </w:pPr>
      <w:r>
        <w:rPr>
          <w:b/>
          <w:szCs w:val="24"/>
          <w:u w:val="single"/>
        </w:rPr>
        <w:t>1</w:t>
      </w:r>
      <w:r w:rsidR="005C588C">
        <w:rPr>
          <w:b/>
          <w:szCs w:val="24"/>
          <w:u w:val="single"/>
        </w:rPr>
        <w:t>7</w:t>
      </w:r>
      <w:r w:rsidRPr="00E6380D">
        <w:rPr>
          <w:b/>
          <w:szCs w:val="24"/>
          <w:u w:val="single"/>
        </w:rPr>
        <w:t>.1. Nekažnjavanje</w:t>
      </w:r>
    </w:p>
    <w:p w14:paraId="299F023A" w14:textId="77777777" w:rsidR="00EE4BC0" w:rsidRDefault="00EE4BC0" w:rsidP="00EE4BC0">
      <w:pPr>
        <w:spacing w:before="0" w:beforeAutospacing="0" w:after="0" w:afterAutospacing="0"/>
        <w:rPr>
          <w:szCs w:val="24"/>
        </w:rPr>
      </w:pPr>
      <w:r w:rsidRPr="009C3171">
        <w:rPr>
          <w:szCs w:val="24"/>
        </w:rPr>
        <w:t>Ponuditelj je obvezan dostaviti dokaz o nepostojanju osnova za isključenje gospodarskog subjekta</w:t>
      </w:r>
      <w:r>
        <w:rPr>
          <w:szCs w:val="24"/>
        </w:rPr>
        <w:t xml:space="preserve"> </w:t>
      </w:r>
      <w:r w:rsidRPr="009C3171">
        <w:rPr>
          <w:szCs w:val="24"/>
        </w:rPr>
        <w:t xml:space="preserve">iz članka 251. stavka 1. točke 1. i 2. </w:t>
      </w:r>
      <w:r>
        <w:rPr>
          <w:szCs w:val="24"/>
        </w:rPr>
        <w:t xml:space="preserve">ZJN </w:t>
      </w:r>
      <w:r w:rsidRPr="009C3171">
        <w:rPr>
          <w:szCs w:val="24"/>
        </w:rPr>
        <w:t>2016</w:t>
      </w:r>
      <w:r>
        <w:rPr>
          <w:szCs w:val="24"/>
        </w:rPr>
        <w:t>.</w:t>
      </w:r>
    </w:p>
    <w:p w14:paraId="111691A2" w14:textId="77777777" w:rsidR="00EE4BC0" w:rsidRDefault="00EE4BC0" w:rsidP="00EE4BC0">
      <w:pPr>
        <w:spacing w:before="0" w:beforeAutospacing="0" w:after="0" w:afterAutospacing="0"/>
        <w:rPr>
          <w:i/>
          <w:szCs w:val="24"/>
        </w:rPr>
      </w:pPr>
    </w:p>
    <w:p w14:paraId="34C480E6" w14:textId="65A8A032" w:rsidR="00EE4BC0" w:rsidRPr="00A04F86" w:rsidRDefault="00EE4BC0" w:rsidP="00EE4BC0">
      <w:pPr>
        <w:spacing w:before="0" w:beforeAutospacing="0" w:after="0" w:afterAutospacing="0"/>
        <w:rPr>
          <w:i/>
          <w:szCs w:val="24"/>
        </w:rPr>
      </w:pPr>
      <w:r w:rsidRPr="00A04F86">
        <w:rPr>
          <w:i/>
          <w:szCs w:val="24"/>
        </w:rPr>
        <w:t>Dokaz:</w:t>
      </w:r>
    </w:p>
    <w:p w14:paraId="7191D044" w14:textId="77777777" w:rsidR="00EE4BC0" w:rsidRPr="00A04F86" w:rsidRDefault="00EE4BC0" w:rsidP="00EE4BC0">
      <w:pPr>
        <w:spacing w:before="0" w:beforeAutospacing="0" w:after="0" w:afterAutospacing="0"/>
        <w:rPr>
          <w:i/>
          <w:szCs w:val="24"/>
        </w:rPr>
      </w:pPr>
      <w:r w:rsidRPr="00A04F86">
        <w:rPr>
          <w:i/>
          <w:szCs w:val="24"/>
        </w:rPr>
        <w:t>Izvadak iz kaznene evidencije ili dru</w:t>
      </w:r>
      <w:r>
        <w:rPr>
          <w:i/>
          <w:szCs w:val="24"/>
        </w:rPr>
        <w:t>gog odgovarajućeg registra ili</w:t>
      </w:r>
      <w:r w:rsidRPr="00A04F86">
        <w:rPr>
          <w:i/>
          <w:szCs w:val="24"/>
        </w:rPr>
        <w:t xml:space="preserve"> jednakovrijedni dokument nadležne sudske ili upravne vlasti u državi poslovnog nastana gospodarskog subjekta, odnosno državi čiji je osoba državljanin – Izjava o nekažnjavanju ovjerena kod Javnog </w:t>
      </w:r>
      <w:r w:rsidRPr="00A04F86">
        <w:rPr>
          <w:i/>
          <w:szCs w:val="24"/>
        </w:rPr>
        <w:lastRenderedPageBreak/>
        <w:t xml:space="preserve">bilježnika, ne starija od 6 mjeseci od dana slanja poziva za dostavu ponuda. U prilogu Poziva je </w:t>
      </w:r>
      <w:r>
        <w:rPr>
          <w:i/>
          <w:szCs w:val="24"/>
        </w:rPr>
        <w:t xml:space="preserve">ogledni </w:t>
      </w:r>
      <w:r w:rsidRPr="006459B5">
        <w:rPr>
          <w:i/>
          <w:color w:val="000000" w:themeColor="text1"/>
          <w:szCs w:val="24"/>
        </w:rPr>
        <w:t xml:space="preserve">primjerak Izjave o nekažnjavanju </w:t>
      </w:r>
      <w:r w:rsidRPr="006459B5">
        <w:rPr>
          <w:b/>
          <w:bCs/>
          <w:i/>
          <w:color w:val="000000" w:themeColor="text1"/>
          <w:szCs w:val="24"/>
        </w:rPr>
        <w:t>(Prilog 3)</w:t>
      </w:r>
      <w:r w:rsidRPr="006459B5">
        <w:rPr>
          <w:i/>
          <w:color w:val="000000" w:themeColor="text1"/>
          <w:szCs w:val="24"/>
        </w:rPr>
        <w:t xml:space="preserve"> koju gospodarski subjekt može koristiti. Ponuditelj </w:t>
      </w:r>
      <w:r>
        <w:rPr>
          <w:i/>
          <w:szCs w:val="24"/>
        </w:rPr>
        <w:t>treba dostaviti dokaz za odgovornu osobu, za gospdoarski subjekt i za članove upravnog i nadzornog odbora.</w:t>
      </w:r>
    </w:p>
    <w:p w14:paraId="367350E2" w14:textId="77777777" w:rsidR="00CC4716" w:rsidRDefault="00CC4716" w:rsidP="00CC4716">
      <w:pPr>
        <w:spacing w:before="0" w:beforeAutospacing="0" w:after="0" w:afterAutospacing="0"/>
        <w:rPr>
          <w:b/>
          <w:szCs w:val="24"/>
          <w:u w:val="single"/>
        </w:rPr>
      </w:pPr>
    </w:p>
    <w:p w14:paraId="662451E3" w14:textId="5E0E5A1D" w:rsidR="00EE4BC0" w:rsidRPr="00E6380D" w:rsidRDefault="00EE4BC0" w:rsidP="00CC4716">
      <w:pPr>
        <w:spacing w:before="0" w:beforeAutospacing="0" w:after="0" w:afterAutospacing="0"/>
        <w:rPr>
          <w:b/>
          <w:szCs w:val="24"/>
          <w:u w:val="single"/>
        </w:rPr>
      </w:pPr>
      <w:r>
        <w:rPr>
          <w:b/>
          <w:szCs w:val="24"/>
          <w:u w:val="single"/>
        </w:rPr>
        <w:t>1</w:t>
      </w:r>
      <w:r w:rsidR="005C588C">
        <w:rPr>
          <w:b/>
          <w:szCs w:val="24"/>
          <w:u w:val="single"/>
        </w:rPr>
        <w:t>7</w:t>
      </w:r>
      <w:r w:rsidRPr="00E6380D">
        <w:rPr>
          <w:b/>
          <w:szCs w:val="24"/>
          <w:u w:val="single"/>
        </w:rPr>
        <w:t>.2. Potvrda porezne</w:t>
      </w:r>
    </w:p>
    <w:p w14:paraId="1A666768" w14:textId="124879D1" w:rsidR="00EE4BC0" w:rsidRDefault="00EE4BC0" w:rsidP="00CC4716">
      <w:pPr>
        <w:spacing w:before="0" w:beforeAutospacing="0" w:after="0" w:afterAutospacing="0"/>
        <w:rPr>
          <w:szCs w:val="24"/>
        </w:rPr>
      </w:pPr>
      <w:r w:rsidRPr="009C3171">
        <w:rPr>
          <w:szCs w:val="24"/>
        </w:rPr>
        <w:t xml:space="preserve">Ponuditelj je obvezan dostaviti dokaz o nepostojanju osnova za isključenje gospodarskog subjekta iz članka 252. stavka 1. </w:t>
      </w:r>
      <w:r>
        <w:rPr>
          <w:szCs w:val="24"/>
        </w:rPr>
        <w:t>ZJN</w:t>
      </w:r>
      <w:r w:rsidRPr="009C3171">
        <w:rPr>
          <w:szCs w:val="24"/>
        </w:rPr>
        <w:t xml:space="preserve"> 2016, odnosno da ima ispunjene obveze plaćanja dospjelih poreznih obveza i obveza za mirovinsko i zdravstveno osiguranje</w:t>
      </w:r>
      <w:r w:rsidR="00CD1FAE">
        <w:rPr>
          <w:szCs w:val="24"/>
        </w:rPr>
        <w:t>.</w:t>
      </w:r>
    </w:p>
    <w:p w14:paraId="09BC5384" w14:textId="77777777" w:rsidR="00CC4716" w:rsidRDefault="00CC4716" w:rsidP="00CC4716">
      <w:pPr>
        <w:spacing w:before="0" w:beforeAutospacing="0" w:after="0" w:afterAutospacing="0"/>
        <w:rPr>
          <w:i/>
          <w:szCs w:val="24"/>
        </w:rPr>
      </w:pPr>
    </w:p>
    <w:p w14:paraId="5787D869" w14:textId="1F51371F" w:rsidR="00EE4BC0" w:rsidRPr="00A04F86" w:rsidRDefault="00EE4BC0" w:rsidP="00CC4716">
      <w:pPr>
        <w:spacing w:before="0" w:beforeAutospacing="0" w:after="0" w:afterAutospacing="0"/>
        <w:rPr>
          <w:i/>
          <w:szCs w:val="24"/>
        </w:rPr>
      </w:pPr>
      <w:r w:rsidRPr="00A04F86">
        <w:rPr>
          <w:i/>
          <w:szCs w:val="24"/>
        </w:rPr>
        <w:t xml:space="preserve">Dokaz: </w:t>
      </w:r>
    </w:p>
    <w:p w14:paraId="11861C99" w14:textId="77777777" w:rsidR="00EE4BC0" w:rsidRPr="00A04F86" w:rsidRDefault="00EE4BC0" w:rsidP="00CC4716">
      <w:pPr>
        <w:spacing w:before="0" w:beforeAutospacing="0" w:after="0" w:afterAutospacing="0"/>
        <w:rPr>
          <w:i/>
          <w:szCs w:val="24"/>
        </w:rPr>
      </w:pPr>
      <w:r w:rsidRPr="00A04F86">
        <w:rPr>
          <w:i/>
          <w:szCs w:val="24"/>
        </w:rPr>
        <w:t xml:space="preserve">Potvrda porezne uprave ili drugog nadležnog tijela u državi poslovnog nastana gospodarskog subjekta kojom se dokazuje da ne postoje osnove za isključenje iz članka 252. stavka 1. Zakona o javnoj nabavi – ne starija od </w:t>
      </w:r>
      <w:r>
        <w:rPr>
          <w:i/>
          <w:szCs w:val="24"/>
        </w:rPr>
        <w:t>dana slanja poziva za dostavu ponuda</w:t>
      </w:r>
      <w:r w:rsidRPr="00A04F86">
        <w:rPr>
          <w:i/>
          <w:szCs w:val="24"/>
        </w:rPr>
        <w:t>.</w:t>
      </w:r>
    </w:p>
    <w:p w14:paraId="25859659" w14:textId="77777777" w:rsidR="0025700C" w:rsidRPr="00414EA3" w:rsidRDefault="0025700C" w:rsidP="00414EA3">
      <w:pPr>
        <w:spacing w:before="0" w:beforeAutospacing="0" w:after="0" w:afterAutospacing="0"/>
        <w:rPr>
          <w:szCs w:val="24"/>
        </w:rPr>
      </w:pPr>
    </w:p>
    <w:p w14:paraId="5E98214B" w14:textId="17011717" w:rsidR="00AC4AD5" w:rsidRPr="00414EA3" w:rsidRDefault="00AC4AD5" w:rsidP="00414EA3">
      <w:pPr>
        <w:spacing w:before="0" w:beforeAutospacing="0" w:after="0" w:afterAutospacing="0"/>
        <w:rPr>
          <w:b/>
          <w:bCs/>
          <w:szCs w:val="24"/>
          <w:lang w:bidi="hr-HR"/>
        </w:rPr>
      </w:pPr>
      <w:r w:rsidRPr="00414EA3">
        <w:rPr>
          <w:b/>
          <w:bCs/>
          <w:szCs w:val="24"/>
          <w:lang w:bidi="hr-HR"/>
        </w:rPr>
        <w:t>1</w:t>
      </w:r>
      <w:r w:rsidR="005C588C">
        <w:rPr>
          <w:b/>
          <w:bCs/>
          <w:szCs w:val="24"/>
          <w:lang w:bidi="hr-HR"/>
        </w:rPr>
        <w:t>8</w:t>
      </w:r>
      <w:r w:rsidRPr="00414EA3">
        <w:rPr>
          <w:b/>
          <w:bCs/>
          <w:szCs w:val="24"/>
          <w:lang w:bidi="hr-HR"/>
        </w:rPr>
        <w:t xml:space="preserve">. </w:t>
      </w:r>
      <w:r w:rsidR="00F35516" w:rsidRPr="00414EA3">
        <w:rPr>
          <w:b/>
          <w:bCs/>
          <w:szCs w:val="24"/>
          <w:lang w:bidi="hr-HR"/>
        </w:rPr>
        <w:t xml:space="preserve"> </w:t>
      </w:r>
      <w:r w:rsidRPr="00414EA3">
        <w:rPr>
          <w:b/>
          <w:bCs/>
          <w:szCs w:val="24"/>
          <w:lang w:bidi="hr-HR"/>
        </w:rPr>
        <w:t>UVJET SPOSOBNOSTI PONUDITELJA</w:t>
      </w:r>
    </w:p>
    <w:p w14:paraId="050E393E" w14:textId="5F29FCD9" w:rsidR="00CC4716" w:rsidRPr="00CC4716" w:rsidRDefault="00884669" w:rsidP="00CC4716">
      <w:pPr>
        <w:spacing w:before="0" w:beforeAutospacing="0" w:after="0" w:afterAutospacing="0" w:line="240" w:lineRule="auto"/>
        <w:rPr>
          <w:rFonts w:eastAsia="Times New Roman"/>
          <w:b/>
          <w:szCs w:val="24"/>
          <w:u w:val="single"/>
          <w:lang w:eastAsia="hr-HR"/>
        </w:rPr>
      </w:pPr>
      <w:r>
        <w:rPr>
          <w:rFonts w:eastAsia="Times New Roman"/>
          <w:b/>
          <w:szCs w:val="24"/>
          <w:u w:val="single"/>
          <w:lang w:eastAsia="hr-HR"/>
        </w:rPr>
        <w:t>1</w:t>
      </w:r>
      <w:r w:rsidR="005C588C">
        <w:rPr>
          <w:rFonts w:eastAsia="Times New Roman"/>
          <w:b/>
          <w:szCs w:val="24"/>
          <w:u w:val="single"/>
          <w:lang w:eastAsia="hr-HR"/>
        </w:rPr>
        <w:t>8</w:t>
      </w:r>
      <w:r w:rsidR="00CC4716" w:rsidRPr="00CC4716">
        <w:rPr>
          <w:rFonts w:eastAsia="Times New Roman"/>
          <w:b/>
          <w:szCs w:val="24"/>
          <w:u w:val="single"/>
          <w:lang w:eastAsia="hr-HR"/>
        </w:rPr>
        <w:t>.1. Sposobnost za obavljanje profesionalne djelatnosti</w:t>
      </w:r>
    </w:p>
    <w:p w14:paraId="0DB6A105" w14:textId="7D7EDCFE" w:rsidR="00CC4716" w:rsidRPr="00CC4716" w:rsidRDefault="00CC4716" w:rsidP="00CC4716">
      <w:pPr>
        <w:spacing w:before="0" w:beforeAutospacing="0" w:after="0" w:afterAutospacing="0" w:line="240" w:lineRule="auto"/>
        <w:rPr>
          <w:rFonts w:eastAsia="Times New Roman"/>
          <w:szCs w:val="24"/>
          <w:lang w:eastAsia="hr-HR"/>
        </w:rPr>
      </w:pPr>
      <w:r w:rsidRPr="00CC4716">
        <w:rPr>
          <w:rFonts w:eastAsia="Times New Roman"/>
          <w:szCs w:val="24"/>
          <w:lang w:eastAsia="hr-HR"/>
        </w:rPr>
        <w:t>Ponuditelj mora dokazati svoj upis u sudski, obrtni, strukovni ili drugi odgovarajući registar u državi njegova poslovnog nastana</w:t>
      </w:r>
      <w:r w:rsidRPr="00CC4716">
        <w:rPr>
          <w:rFonts w:ascii="Arial" w:eastAsia="Times New Roman" w:hAnsi="Arial"/>
          <w:szCs w:val="24"/>
          <w:lang w:eastAsia="hr-HR"/>
        </w:rPr>
        <w:t xml:space="preserve"> </w:t>
      </w:r>
      <w:r w:rsidR="00884669">
        <w:rPr>
          <w:rFonts w:eastAsia="Times New Roman"/>
          <w:szCs w:val="24"/>
          <w:lang w:eastAsia="hr-HR"/>
        </w:rPr>
        <w:t>–</w:t>
      </w:r>
      <w:r w:rsidRPr="00CC4716">
        <w:rPr>
          <w:rFonts w:eastAsia="Times New Roman"/>
          <w:szCs w:val="24"/>
          <w:lang w:eastAsia="hr-HR"/>
        </w:rPr>
        <w:t xml:space="preserve"> članak</w:t>
      </w:r>
      <w:r w:rsidR="00884669">
        <w:rPr>
          <w:rFonts w:eastAsia="Times New Roman"/>
          <w:szCs w:val="24"/>
          <w:lang w:eastAsia="hr-HR"/>
        </w:rPr>
        <w:t xml:space="preserve"> 2</w:t>
      </w:r>
      <w:r w:rsidRPr="00CC4716">
        <w:rPr>
          <w:rFonts w:eastAsia="Times New Roman"/>
          <w:szCs w:val="24"/>
          <w:lang w:eastAsia="hr-HR"/>
        </w:rPr>
        <w:t xml:space="preserve">57. </w:t>
      </w:r>
      <w:r w:rsidR="00884669">
        <w:rPr>
          <w:rFonts w:eastAsia="Times New Roman"/>
          <w:szCs w:val="24"/>
          <w:lang w:eastAsia="hr-HR"/>
        </w:rPr>
        <w:t>ZJN 2016</w:t>
      </w:r>
      <w:r w:rsidRPr="00CC4716">
        <w:rPr>
          <w:rFonts w:eastAsia="Times New Roman"/>
          <w:szCs w:val="24"/>
          <w:lang w:eastAsia="hr-HR"/>
        </w:rPr>
        <w:t>.</w:t>
      </w:r>
    </w:p>
    <w:p w14:paraId="324BF7B6" w14:textId="77777777" w:rsidR="00CC4716" w:rsidRPr="00CC4716" w:rsidRDefault="00CC4716" w:rsidP="00CC4716">
      <w:pPr>
        <w:spacing w:before="0" w:beforeAutospacing="0" w:after="0" w:afterAutospacing="0" w:line="240" w:lineRule="auto"/>
        <w:rPr>
          <w:rFonts w:eastAsia="Times New Roman"/>
          <w:szCs w:val="24"/>
          <w:lang w:eastAsia="hr-HR"/>
        </w:rPr>
      </w:pPr>
    </w:p>
    <w:p w14:paraId="276AD21E" w14:textId="77777777" w:rsidR="00CC4716" w:rsidRPr="00CC4716" w:rsidRDefault="00CC4716" w:rsidP="00CC4716">
      <w:pPr>
        <w:spacing w:before="0" w:beforeAutospacing="0" w:after="0" w:afterAutospacing="0" w:line="240" w:lineRule="auto"/>
        <w:rPr>
          <w:rFonts w:eastAsia="Times New Roman"/>
          <w:i/>
          <w:szCs w:val="24"/>
          <w:lang w:eastAsia="hr-HR"/>
        </w:rPr>
      </w:pPr>
      <w:r w:rsidRPr="00CC4716">
        <w:rPr>
          <w:rFonts w:eastAsia="Times New Roman"/>
          <w:i/>
          <w:szCs w:val="24"/>
          <w:lang w:eastAsia="hr-HR"/>
        </w:rPr>
        <w:t>Dokaz:</w:t>
      </w:r>
    </w:p>
    <w:p w14:paraId="37117C67" w14:textId="77777777" w:rsidR="00884669" w:rsidRPr="00884669" w:rsidRDefault="00884669" w:rsidP="00884669">
      <w:pPr>
        <w:spacing w:before="0" w:beforeAutospacing="0" w:after="0" w:afterAutospacing="0" w:line="240" w:lineRule="auto"/>
        <w:rPr>
          <w:rFonts w:eastAsia="Times New Roman"/>
          <w:i/>
          <w:szCs w:val="24"/>
          <w:lang w:eastAsia="hr-HR"/>
        </w:rPr>
      </w:pPr>
      <w:r w:rsidRPr="00884669">
        <w:rPr>
          <w:rFonts w:eastAsia="Times New Roman"/>
          <w:b/>
          <w:i/>
          <w:szCs w:val="24"/>
          <w:u w:val="single"/>
          <w:lang w:eastAsia="hr-HR"/>
        </w:rPr>
        <w:t>Službeni</w:t>
      </w:r>
      <w:r w:rsidRPr="00884669">
        <w:rPr>
          <w:rFonts w:eastAsia="Times New Roman"/>
          <w:i/>
          <w:szCs w:val="24"/>
          <w:lang w:eastAsia="hr-HR"/>
        </w:rPr>
        <w:t xml:space="preserve"> izvadak iz sudskog, obrtnog, strukovnog ili drugog odgovarajućeg registra koji se vodi u državi članici njegova poslovnog nastana – ne stariji od dana slanja poziva za dostavu ponuda. Prihvatljiv dokument je i </w:t>
      </w:r>
      <w:r w:rsidRPr="00884669">
        <w:rPr>
          <w:rFonts w:eastAsia="Times New Roman"/>
          <w:b/>
          <w:i/>
          <w:szCs w:val="24"/>
          <w:u w:val="single"/>
          <w:lang w:eastAsia="hr-HR"/>
        </w:rPr>
        <w:t>službeni</w:t>
      </w:r>
      <w:r w:rsidRPr="00884669">
        <w:rPr>
          <w:rFonts w:eastAsia="Times New Roman"/>
          <w:i/>
          <w:szCs w:val="24"/>
          <w:lang w:eastAsia="hr-HR"/>
        </w:rPr>
        <w:t xml:space="preserve"> e-izvadak ne stariji od dana slanja poziva za dostavu ponuda.</w:t>
      </w:r>
    </w:p>
    <w:p w14:paraId="7DB78923" w14:textId="49361B7A" w:rsidR="00CC4716" w:rsidRDefault="00CC4716" w:rsidP="00CC4716">
      <w:pPr>
        <w:spacing w:before="0" w:beforeAutospacing="0" w:after="0" w:afterAutospacing="0" w:line="240" w:lineRule="auto"/>
        <w:rPr>
          <w:rFonts w:eastAsia="Times New Roman"/>
          <w:szCs w:val="24"/>
          <w:lang w:eastAsia="hr-HR"/>
        </w:rPr>
      </w:pPr>
    </w:p>
    <w:p w14:paraId="4E975428" w14:textId="72FA2A3F" w:rsidR="000C07C4" w:rsidRDefault="000C07C4" w:rsidP="000C07C4">
      <w:pPr>
        <w:spacing w:before="0" w:beforeAutospacing="0" w:after="0" w:afterAutospacing="0" w:line="240" w:lineRule="auto"/>
        <w:rPr>
          <w:rFonts w:eastAsia="Times New Roman"/>
          <w:b/>
          <w:szCs w:val="24"/>
          <w:u w:val="single"/>
          <w:lang w:eastAsia="hr-HR"/>
        </w:rPr>
      </w:pPr>
      <w:r w:rsidRPr="000C07C4">
        <w:rPr>
          <w:rFonts w:eastAsia="Times New Roman"/>
          <w:b/>
          <w:szCs w:val="24"/>
          <w:u w:val="single"/>
          <w:lang w:eastAsia="hr-HR"/>
        </w:rPr>
        <w:t>1</w:t>
      </w:r>
      <w:r w:rsidR="005C588C">
        <w:rPr>
          <w:rFonts w:eastAsia="Times New Roman"/>
          <w:b/>
          <w:szCs w:val="24"/>
          <w:u w:val="single"/>
          <w:lang w:eastAsia="hr-HR"/>
        </w:rPr>
        <w:t>8</w:t>
      </w:r>
      <w:r w:rsidRPr="000C07C4">
        <w:rPr>
          <w:rFonts w:eastAsia="Times New Roman"/>
          <w:b/>
          <w:szCs w:val="24"/>
          <w:u w:val="single"/>
          <w:lang w:eastAsia="hr-HR"/>
        </w:rPr>
        <w:t>.2. Tehnička i stručna sposobnost</w:t>
      </w:r>
    </w:p>
    <w:p w14:paraId="7881DC35" w14:textId="28E9D0CC" w:rsidR="00F17603" w:rsidRDefault="00F17603" w:rsidP="000C07C4">
      <w:pPr>
        <w:spacing w:before="0" w:beforeAutospacing="0" w:after="0" w:afterAutospacing="0" w:line="240" w:lineRule="auto"/>
        <w:rPr>
          <w:rFonts w:eastAsia="Times New Roman"/>
          <w:b/>
          <w:szCs w:val="24"/>
          <w:u w:val="single"/>
          <w:lang w:eastAsia="hr-HR"/>
        </w:rPr>
      </w:pPr>
    </w:p>
    <w:p w14:paraId="1E8453AE" w14:textId="131FB9E7" w:rsidR="000C07C4" w:rsidRPr="000C07C4" w:rsidRDefault="00F17603" w:rsidP="000C07C4">
      <w:pPr>
        <w:spacing w:before="0" w:beforeAutospacing="0" w:after="0" w:afterAutospacing="0" w:line="240" w:lineRule="auto"/>
        <w:rPr>
          <w:rFonts w:eastAsia="Times New Roman"/>
          <w:color w:val="000000"/>
          <w:szCs w:val="20"/>
          <w:lang w:eastAsia="hr-HR"/>
        </w:rPr>
      </w:pPr>
      <w:r>
        <w:rPr>
          <w:rFonts w:eastAsia="Times New Roman"/>
          <w:b/>
          <w:szCs w:val="24"/>
          <w:u w:val="single"/>
          <w:lang w:eastAsia="hr-HR"/>
        </w:rPr>
        <w:t>1</w:t>
      </w:r>
      <w:r w:rsidR="005C588C">
        <w:rPr>
          <w:rFonts w:eastAsia="Times New Roman"/>
          <w:b/>
          <w:szCs w:val="24"/>
          <w:u w:val="single"/>
          <w:lang w:eastAsia="hr-HR"/>
        </w:rPr>
        <w:t>8</w:t>
      </w:r>
      <w:r>
        <w:rPr>
          <w:rFonts w:eastAsia="Times New Roman"/>
          <w:b/>
          <w:szCs w:val="24"/>
          <w:u w:val="single"/>
          <w:lang w:eastAsia="hr-HR"/>
        </w:rPr>
        <w:t>.2.1.</w:t>
      </w:r>
      <w:r w:rsidRPr="00F17603">
        <w:rPr>
          <w:rFonts w:eastAsia="Times New Roman"/>
          <w:b/>
          <w:szCs w:val="24"/>
          <w:lang w:eastAsia="hr-HR"/>
        </w:rPr>
        <w:t xml:space="preserve"> </w:t>
      </w:r>
      <w:r w:rsidR="000C07C4" w:rsidRPr="000C07C4">
        <w:rPr>
          <w:rFonts w:eastAsia="Times New Roman"/>
          <w:color w:val="000000"/>
          <w:szCs w:val="20"/>
          <w:lang w:eastAsia="hr-HR"/>
        </w:rPr>
        <w:t>Gospodarski subjekt mora dokazati da je u godini u kojoj je započeo postupak nabave (202</w:t>
      </w:r>
      <w:r w:rsidR="00884669">
        <w:rPr>
          <w:rFonts w:eastAsia="Times New Roman"/>
          <w:color w:val="000000"/>
          <w:szCs w:val="20"/>
          <w:lang w:eastAsia="hr-HR"/>
        </w:rPr>
        <w:t>3</w:t>
      </w:r>
      <w:r w:rsidR="000C07C4" w:rsidRPr="000C07C4">
        <w:rPr>
          <w:rFonts w:eastAsia="Times New Roman"/>
          <w:color w:val="000000"/>
          <w:szCs w:val="20"/>
          <w:lang w:eastAsia="hr-HR"/>
        </w:rPr>
        <w:t>. godina) i tijekom tri godine koje prethode toj godini (202</w:t>
      </w:r>
      <w:r w:rsidR="00884669">
        <w:rPr>
          <w:rFonts w:eastAsia="Times New Roman"/>
          <w:color w:val="000000"/>
          <w:szCs w:val="20"/>
          <w:lang w:eastAsia="hr-HR"/>
        </w:rPr>
        <w:t>2</w:t>
      </w:r>
      <w:r w:rsidR="000C07C4" w:rsidRPr="000C07C4">
        <w:rPr>
          <w:rFonts w:eastAsia="Times New Roman"/>
          <w:color w:val="000000"/>
          <w:szCs w:val="20"/>
          <w:lang w:eastAsia="hr-HR"/>
        </w:rPr>
        <w:t>., 202</w:t>
      </w:r>
      <w:r w:rsidR="00884669">
        <w:rPr>
          <w:rFonts w:eastAsia="Times New Roman"/>
          <w:color w:val="000000"/>
          <w:szCs w:val="20"/>
          <w:lang w:eastAsia="hr-HR"/>
        </w:rPr>
        <w:t>1</w:t>
      </w:r>
      <w:r w:rsidR="000C07C4" w:rsidRPr="000C07C4">
        <w:rPr>
          <w:rFonts w:eastAsia="Times New Roman"/>
          <w:color w:val="000000"/>
          <w:szCs w:val="20"/>
          <w:lang w:eastAsia="hr-HR"/>
        </w:rPr>
        <w:t>. i 20</w:t>
      </w:r>
      <w:r w:rsidR="00884669">
        <w:rPr>
          <w:rFonts w:eastAsia="Times New Roman"/>
          <w:color w:val="000000"/>
          <w:szCs w:val="20"/>
          <w:lang w:eastAsia="hr-HR"/>
        </w:rPr>
        <w:t>20</w:t>
      </w:r>
      <w:r w:rsidR="000C07C4" w:rsidRPr="000C07C4">
        <w:rPr>
          <w:rFonts w:eastAsia="Times New Roman"/>
          <w:color w:val="000000"/>
          <w:szCs w:val="20"/>
          <w:lang w:eastAsia="hr-HR"/>
        </w:rPr>
        <w:t xml:space="preserve">.) uredno </w:t>
      </w:r>
      <w:r w:rsidR="00884669">
        <w:rPr>
          <w:rFonts w:eastAsia="Times New Roman"/>
          <w:color w:val="000000"/>
          <w:szCs w:val="20"/>
          <w:lang w:eastAsia="hr-HR"/>
        </w:rPr>
        <w:t xml:space="preserve">izvršio usluge </w:t>
      </w:r>
      <w:r w:rsidR="000C07C4" w:rsidRPr="000C07C4">
        <w:rPr>
          <w:rFonts w:eastAsia="Times New Roman"/>
          <w:color w:val="000000"/>
          <w:szCs w:val="20"/>
          <w:lang w:eastAsia="hr-HR"/>
        </w:rPr>
        <w:t xml:space="preserve">iste ili slične predmetu nabave u vrijednosti minimalno </w:t>
      </w:r>
      <w:r w:rsidR="00884669" w:rsidRPr="00884669">
        <w:rPr>
          <w:rFonts w:eastAsia="Times New Roman"/>
          <w:b/>
          <w:bCs/>
          <w:color w:val="000000"/>
          <w:szCs w:val="20"/>
          <w:lang w:eastAsia="hr-HR"/>
        </w:rPr>
        <w:t>12.609</w:t>
      </w:r>
      <w:r w:rsidR="0086190E">
        <w:rPr>
          <w:rFonts w:eastAsia="Times New Roman"/>
          <w:b/>
          <w:bCs/>
          <w:color w:val="000000"/>
          <w:szCs w:val="20"/>
          <w:lang w:eastAsia="hr-HR"/>
        </w:rPr>
        <w:t>,00</w:t>
      </w:r>
      <w:r w:rsidR="00884669" w:rsidRPr="00884669">
        <w:rPr>
          <w:rFonts w:eastAsia="Times New Roman"/>
          <w:b/>
          <w:bCs/>
          <w:color w:val="000000"/>
          <w:szCs w:val="20"/>
          <w:lang w:eastAsia="hr-HR"/>
        </w:rPr>
        <w:t xml:space="preserve"> €</w:t>
      </w:r>
      <w:r w:rsidR="000C07C4" w:rsidRPr="000C07C4">
        <w:rPr>
          <w:rFonts w:eastAsia="Times New Roman"/>
          <w:color w:val="000000"/>
          <w:szCs w:val="20"/>
          <w:lang w:eastAsia="hr-HR"/>
        </w:rPr>
        <w:t xml:space="preserve"> bez PDV-a.</w:t>
      </w:r>
    </w:p>
    <w:p w14:paraId="558B092F" w14:textId="77777777" w:rsidR="000C07C4" w:rsidRPr="000C07C4" w:rsidRDefault="000C07C4" w:rsidP="000C07C4">
      <w:pPr>
        <w:spacing w:before="0" w:beforeAutospacing="0" w:after="0" w:afterAutospacing="0" w:line="240" w:lineRule="auto"/>
        <w:rPr>
          <w:rFonts w:eastAsia="Times New Roman"/>
          <w:color w:val="000000"/>
          <w:szCs w:val="20"/>
          <w:lang w:eastAsia="hr-HR"/>
        </w:rPr>
      </w:pPr>
    </w:p>
    <w:p w14:paraId="51EC3B25" w14:textId="77777777" w:rsidR="000C07C4" w:rsidRPr="000C07C4" w:rsidRDefault="000C07C4" w:rsidP="000C07C4">
      <w:pPr>
        <w:spacing w:before="0" w:beforeAutospacing="0" w:after="0" w:afterAutospacing="0" w:line="240" w:lineRule="auto"/>
        <w:rPr>
          <w:rFonts w:eastAsia="Times New Roman"/>
          <w:color w:val="000000"/>
          <w:szCs w:val="20"/>
          <w:lang w:eastAsia="hr-HR"/>
        </w:rPr>
      </w:pPr>
      <w:r w:rsidRPr="000C07C4">
        <w:rPr>
          <w:rFonts w:eastAsia="Times New Roman"/>
          <w:color w:val="000000"/>
          <w:szCs w:val="20"/>
          <w:lang w:eastAsia="hr-HR"/>
        </w:rPr>
        <w:t>Za potrebe utvrđivanja gore navedenog, gospodarski subjekt u ponudi dostavlja:</w:t>
      </w:r>
    </w:p>
    <w:p w14:paraId="6EA5E9EF" w14:textId="335C1F40" w:rsidR="000C07C4" w:rsidRPr="000C07C4" w:rsidRDefault="000C07C4" w:rsidP="000C07C4">
      <w:pPr>
        <w:spacing w:before="0" w:beforeAutospacing="0" w:after="0" w:afterAutospacing="0" w:line="240" w:lineRule="auto"/>
        <w:rPr>
          <w:rFonts w:eastAsia="Times New Roman"/>
          <w:i/>
          <w:iCs/>
          <w:color w:val="000000"/>
          <w:szCs w:val="20"/>
          <w:lang w:eastAsia="hr-HR"/>
        </w:rPr>
      </w:pPr>
      <w:r w:rsidRPr="000C07C4">
        <w:rPr>
          <w:rFonts w:eastAsia="Times New Roman"/>
          <w:i/>
          <w:iCs/>
          <w:color w:val="000000"/>
          <w:szCs w:val="20"/>
          <w:lang w:eastAsia="hr-HR"/>
        </w:rPr>
        <w:t xml:space="preserve">- popis </w:t>
      </w:r>
      <w:r w:rsidR="0086190E">
        <w:rPr>
          <w:rFonts w:eastAsia="Times New Roman"/>
          <w:i/>
          <w:iCs/>
          <w:color w:val="000000"/>
          <w:szCs w:val="20"/>
          <w:lang w:eastAsia="hr-HR"/>
        </w:rPr>
        <w:t xml:space="preserve">glavnih </w:t>
      </w:r>
      <w:r w:rsidR="00884669">
        <w:rPr>
          <w:rFonts w:eastAsia="Times New Roman"/>
          <w:i/>
          <w:iCs/>
          <w:color w:val="000000"/>
          <w:szCs w:val="20"/>
          <w:lang w:eastAsia="hr-HR"/>
        </w:rPr>
        <w:t xml:space="preserve">usluga 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 xml:space="preserve">istih ili sličnih predmetu nabave </w:t>
      </w:r>
      <w:r w:rsidR="0086190E">
        <w:rPr>
          <w:rFonts w:eastAsia="Times New Roman"/>
          <w:i/>
          <w:iCs/>
          <w:color w:val="000000"/>
          <w:szCs w:val="20"/>
          <w:lang w:eastAsia="hr-HR"/>
        </w:rPr>
        <w:t>pruže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>nih u godini u kojoj je započeo postupak nabave (202</w:t>
      </w:r>
      <w:r w:rsidR="00884669">
        <w:rPr>
          <w:rFonts w:eastAsia="Times New Roman"/>
          <w:i/>
          <w:iCs/>
          <w:color w:val="000000"/>
          <w:szCs w:val="20"/>
          <w:lang w:eastAsia="hr-HR"/>
        </w:rPr>
        <w:t>3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>.) i tijekom tri godine koje prethode toj godini (202</w:t>
      </w:r>
      <w:r w:rsidR="00884669">
        <w:rPr>
          <w:rFonts w:eastAsia="Times New Roman"/>
          <w:i/>
          <w:iCs/>
          <w:color w:val="000000"/>
          <w:szCs w:val="20"/>
          <w:lang w:eastAsia="hr-HR"/>
        </w:rPr>
        <w:t>2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>., 202</w:t>
      </w:r>
      <w:r w:rsidR="00884669">
        <w:rPr>
          <w:rFonts w:eastAsia="Times New Roman"/>
          <w:i/>
          <w:iCs/>
          <w:color w:val="000000"/>
          <w:szCs w:val="20"/>
          <w:lang w:eastAsia="hr-HR"/>
        </w:rPr>
        <w:t>1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>. i 20</w:t>
      </w:r>
      <w:r w:rsidR="00884669">
        <w:rPr>
          <w:rFonts w:eastAsia="Times New Roman"/>
          <w:i/>
          <w:iCs/>
          <w:color w:val="000000"/>
          <w:szCs w:val="20"/>
          <w:lang w:eastAsia="hr-HR"/>
        </w:rPr>
        <w:t>20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>.).</w:t>
      </w:r>
    </w:p>
    <w:p w14:paraId="6E0C5A73" w14:textId="394F9BF2" w:rsidR="000C07C4" w:rsidRPr="000C07C4" w:rsidRDefault="000C07C4" w:rsidP="000C07C4">
      <w:pPr>
        <w:spacing w:before="0" w:beforeAutospacing="0" w:after="0" w:afterAutospacing="0" w:line="240" w:lineRule="auto"/>
        <w:rPr>
          <w:rFonts w:eastAsia="Times New Roman"/>
          <w:i/>
          <w:iCs/>
          <w:color w:val="000000"/>
          <w:szCs w:val="20"/>
          <w:lang w:eastAsia="hr-HR"/>
        </w:rPr>
      </w:pPr>
      <w:r w:rsidRPr="000C07C4">
        <w:rPr>
          <w:rFonts w:eastAsia="Times New Roman"/>
          <w:i/>
          <w:iCs/>
          <w:color w:val="000000"/>
          <w:szCs w:val="20"/>
          <w:lang w:eastAsia="hr-HR"/>
        </w:rPr>
        <w:t xml:space="preserve">Popis </w:t>
      </w:r>
      <w:r w:rsidR="0086190E">
        <w:rPr>
          <w:rFonts w:eastAsia="Times New Roman"/>
          <w:i/>
          <w:iCs/>
          <w:color w:val="000000"/>
          <w:szCs w:val="20"/>
          <w:lang w:eastAsia="hr-HR"/>
        </w:rPr>
        <w:t xml:space="preserve">glavnih usluga 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 xml:space="preserve">sadržava podatke o vrijednosti </w:t>
      </w:r>
      <w:r w:rsidR="0086190E">
        <w:rPr>
          <w:rFonts w:eastAsia="Times New Roman"/>
          <w:i/>
          <w:iCs/>
          <w:color w:val="000000"/>
          <w:szCs w:val="20"/>
          <w:lang w:eastAsia="hr-HR"/>
        </w:rPr>
        <w:t>usluge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>, datumu te nazivu druge ugovorne strane.</w:t>
      </w:r>
    </w:p>
    <w:p w14:paraId="6AF6EBE1" w14:textId="147A135F" w:rsidR="000C07C4" w:rsidRPr="000C07C4" w:rsidRDefault="000C07C4" w:rsidP="000C07C4">
      <w:pPr>
        <w:spacing w:before="0" w:beforeAutospacing="0" w:after="0" w:afterAutospacing="0" w:line="240" w:lineRule="auto"/>
        <w:rPr>
          <w:rFonts w:eastAsia="Times New Roman"/>
          <w:i/>
          <w:iCs/>
          <w:color w:val="000000"/>
          <w:szCs w:val="20"/>
          <w:lang w:eastAsia="hr-HR"/>
        </w:rPr>
      </w:pPr>
      <w:r w:rsidRPr="000C07C4">
        <w:rPr>
          <w:rFonts w:eastAsia="Times New Roman"/>
          <w:i/>
          <w:iCs/>
          <w:color w:val="000000"/>
          <w:szCs w:val="20"/>
          <w:lang w:eastAsia="hr-HR"/>
        </w:rPr>
        <w:t xml:space="preserve">Iz popisa mora biti razvidno da je gospodarski subjekt uredno </w:t>
      </w:r>
      <w:r w:rsidR="0086190E">
        <w:rPr>
          <w:rFonts w:eastAsia="Times New Roman"/>
          <w:i/>
          <w:iCs/>
          <w:color w:val="000000"/>
          <w:szCs w:val="20"/>
          <w:lang w:eastAsia="hr-HR"/>
        </w:rPr>
        <w:t xml:space="preserve">pružio usluge 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 xml:space="preserve">iste ili slične predmetu nabave u vrijednosti od minimalno </w:t>
      </w:r>
      <w:r w:rsidR="0086190E">
        <w:rPr>
          <w:rFonts w:eastAsia="Times New Roman"/>
          <w:i/>
          <w:iCs/>
          <w:color w:val="000000"/>
          <w:szCs w:val="20"/>
          <w:lang w:eastAsia="hr-HR"/>
        </w:rPr>
        <w:t xml:space="preserve">12.609,00 € </w:t>
      </w:r>
      <w:r w:rsidRPr="000C07C4">
        <w:rPr>
          <w:rFonts w:eastAsia="Times New Roman"/>
          <w:i/>
          <w:iCs/>
          <w:color w:val="000000"/>
          <w:szCs w:val="20"/>
          <w:lang w:eastAsia="hr-HR"/>
        </w:rPr>
        <w:t>bez PDV-a.</w:t>
      </w:r>
    </w:p>
    <w:p w14:paraId="1DC40B8E" w14:textId="77777777" w:rsidR="000C07C4" w:rsidRPr="00497DD7" w:rsidRDefault="000C07C4" w:rsidP="000C07C4">
      <w:pPr>
        <w:spacing w:before="0" w:beforeAutospacing="0" w:after="0" w:afterAutospacing="0" w:line="240" w:lineRule="auto"/>
        <w:rPr>
          <w:rFonts w:eastAsia="Times New Roman"/>
          <w:color w:val="000000" w:themeColor="text1"/>
          <w:szCs w:val="20"/>
          <w:lang w:eastAsia="hr-HR"/>
        </w:rPr>
      </w:pPr>
      <w:r w:rsidRPr="00497DD7">
        <w:rPr>
          <w:rFonts w:eastAsia="Times New Roman"/>
          <w:color w:val="000000" w:themeColor="text1"/>
          <w:szCs w:val="20"/>
          <w:lang w:eastAsia="hr-HR"/>
        </w:rPr>
        <w:t xml:space="preserve">Popis se može dati u obrascu koji je </w:t>
      </w:r>
      <w:r w:rsidRPr="00497DD7">
        <w:rPr>
          <w:rFonts w:eastAsia="Times New Roman"/>
          <w:b/>
          <w:bCs/>
          <w:color w:val="000000" w:themeColor="text1"/>
          <w:szCs w:val="20"/>
          <w:lang w:eastAsia="hr-HR"/>
        </w:rPr>
        <w:t>Prilog 4.</w:t>
      </w:r>
      <w:r w:rsidRPr="00497DD7">
        <w:rPr>
          <w:rFonts w:eastAsia="Times New Roman"/>
          <w:color w:val="000000" w:themeColor="text1"/>
          <w:szCs w:val="20"/>
          <w:lang w:eastAsia="hr-HR"/>
        </w:rPr>
        <w:t xml:space="preserve"> Poziva na dostavu ponude.</w:t>
      </w:r>
    </w:p>
    <w:p w14:paraId="3BC8F6DB" w14:textId="77777777" w:rsidR="000C07C4" w:rsidRPr="00CC4716" w:rsidRDefault="000C07C4" w:rsidP="00CC4716">
      <w:pPr>
        <w:spacing w:before="0" w:beforeAutospacing="0" w:after="0" w:afterAutospacing="0" w:line="240" w:lineRule="auto"/>
        <w:rPr>
          <w:rFonts w:eastAsia="Times New Roman"/>
          <w:szCs w:val="24"/>
          <w:lang w:eastAsia="hr-HR"/>
        </w:rPr>
      </w:pPr>
    </w:p>
    <w:p w14:paraId="4C236B2D" w14:textId="79C6C2BB" w:rsidR="00FF0609" w:rsidRPr="005C588C" w:rsidRDefault="0086190E" w:rsidP="00FF0609">
      <w:pPr>
        <w:spacing w:before="0" w:beforeAutospacing="0" w:after="0" w:afterAutospacing="0" w:line="240" w:lineRule="auto"/>
        <w:rPr>
          <w:color w:val="000000" w:themeColor="text1"/>
          <w:szCs w:val="24"/>
        </w:rPr>
      </w:pPr>
      <w:r w:rsidRPr="005C588C">
        <w:rPr>
          <w:b/>
          <w:bCs/>
          <w:noProof/>
          <w:color w:val="000000" w:themeColor="text1"/>
          <w:szCs w:val="24"/>
          <w:u w:val="single"/>
          <w:lang w:val="en-US"/>
        </w:rPr>
        <w:t>1</w:t>
      </w:r>
      <w:r w:rsidR="005C588C">
        <w:rPr>
          <w:b/>
          <w:bCs/>
          <w:noProof/>
          <w:color w:val="000000" w:themeColor="text1"/>
          <w:szCs w:val="24"/>
          <w:u w:val="single"/>
          <w:lang w:val="en-US"/>
        </w:rPr>
        <w:t>8</w:t>
      </w:r>
      <w:r w:rsidRPr="005C588C">
        <w:rPr>
          <w:b/>
          <w:bCs/>
          <w:noProof/>
          <w:color w:val="000000" w:themeColor="text1"/>
          <w:szCs w:val="24"/>
          <w:u w:val="single"/>
          <w:lang w:val="en-US"/>
        </w:rPr>
        <w:t>.</w:t>
      </w:r>
      <w:r w:rsidR="00E81AF0" w:rsidRPr="005C588C">
        <w:rPr>
          <w:b/>
          <w:bCs/>
          <w:noProof/>
          <w:color w:val="000000" w:themeColor="text1"/>
          <w:szCs w:val="24"/>
          <w:u w:val="single"/>
          <w:lang w:val="en-US"/>
        </w:rPr>
        <w:t>2.2</w:t>
      </w:r>
      <w:r w:rsidRPr="005C588C">
        <w:rPr>
          <w:b/>
          <w:bCs/>
          <w:noProof/>
          <w:color w:val="000000" w:themeColor="text1"/>
          <w:szCs w:val="24"/>
          <w:u w:val="single"/>
          <w:lang w:val="en-US"/>
        </w:rPr>
        <w:t>.</w:t>
      </w:r>
      <w:r w:rsidR="00FF0609" w:rsidRPr="005C588C">
        <w:rPr>
          <w:b/>
          <w:bCs/>
          <w:noProof/>
          <w:color w:val="000000" w:themeColor="text1"/>
          <w:szCs w:val="24"/>
          <w:lang w:val="en-US"/>
        </w:rPr>
        <w:t xml:space="preserve"> </w:t>
      </w:r>
      <w:r w:rsidR="00FF0609" w:rsidRPr="005C588C">
        <w:rPr>
          <w:color w:val="000000" w:themeColor="text1"/>
          <w:szCs w:val="24"/>
        </w:rPr>
        <w:t>Gospodarski subjekt mora dokazati da ima potrebne ljudske i tehničke resurse potrebne za izvršenje ugovora na razini kvalitete definirane ov</w:t>
      </w:r>
      <w:r w:rsidR="001D3F3A" w:rsidRPr="005C588C">
        <w:rPr>
          <w:color w:val="000000" w:themeColor="text1"/>
          <w:szCs w:val="24"/>
        </w:rPr>
        <w:t>i</w:t>
      </w:r>
      <w:r w:rsidR="00FF0609" w:rsidRPr="005C588C">
        <w:rPr>
          <w:color w:val="000000" w:themeColor="text1"/>
          <w:szCs w:val="24"/>
        </w:rPr>
        <w:t xml:space="preserve">m </w:t>
      </w:r>
      <w:r w:rsidR="001D3F3A" w:rsidRPr="005C588C">
        <w:rPr>
          <w:color w:val="000000" w:themeColor="text1"/>
          <w:szCs w:val="24"/>
        </w:rPr>
        <w:t>Pozivom</w:t>
      </w:r>
      <w:r w:rsidR="00FF0609" w:rsidRPr="005C588C">
        <w:rPr>
          <w:color w:val="000000" w:themeColor="text1"/>
          <w:szCs w:val="24"/>
        </w:rPr>
        <w:t>.</w:t>
      </w:r>
    </w:p>
    <w:p w14:paraId="05D36A27" w14:textId="77777777" w:rsidR="00FF0609" w:rsidRPr="005C588C" w:rsidRDefault="00FF0609" w:rsidP="00FF0609">
      <w:pPr>
        <w:spacing w:before="0" w:beforeAutospacing="0" w:after="0" w:afterAutospacing="0" w:line="240" w:lineRule="auto"/>
        <w:rPr>
          <w:color w:val="000000" w:themeColor="text1"/>
          <w:szCs w:val="24"/>
        </w:rPr>
      </w:pPr>
    </w:p>
    <w:p w14:paraId="1A9C149D" w14:textId="2D4D36F5" w:rsidR="00FF0609" w:rsidRPr="005C588C" w:rsidRDefault="00FF0609" w:rsidP="00FF0609">
      <w:pPr>
        <w:spacing w:before="0" w:beforeAutospacing="0" w:after="0" w:afterAutospacing="0" w:line="240" w:lineRule="auto"/>
        <w:rPr>
          <w:color w:val="000000" w:themeColor="text1"/>
          <w:szCs w:val="24"/>
        </w:rPr>
      </w:pPr>
      <w:r w:rsidRPr="005C588C">
        <w:rPr>
          <w:color w:val="000000" w:themeColor="text1"/>
          <w:szCs w:val="24"/>
        </w:rPr>
        <w:t xml:space="preserve">Gospodarski subjekt mora dokazati da će za </w:t>
      </w:r>
      <w:r w:rsidR="00E81AF0" w:rsidRPr="005C588C">
        <w:rPr>
          <w:color w:val="000000" w:themeColor="text1"/>
          <w:szCs w:val="24"/>
        </w:rPr>
        <w:t xml:space="preserve">pružanje </w:t>
      </w:r>
      <w:r w:rsidRPr="005C588C">
        <w:rPr>
          <w:color w:val="000000" w:themeColor="text1"/>
          <w:szCs w:val="24"/>
        </w:rPr>
        <w:t xml:space="preserve">predmetnih </w:t>
      </w:r>
      <w:r w:rsidR="00E81AF0" w:rsidRPr="005C588C">
        <w:rPr>
          <w:color w:val="000000" w:themeColor="text1"/>
          <w:szCs w:val="24"/>
        </w:rPr>
        <w:t>usluga</w:t>
      </w:r>
      <w:r w:rsidRPr="005C588C">
        <w:rPr>
          <w:color w:val="000000" w:themeColor="text1"/>
          <w:szCs w:val="24"/>
        </w:rPr>
        <w:t xml:space="preserve"> imati na raspolaganju  tehničke stručnjake potrebne za izvršenje ugovora, i to: </w:t>
      </w:r>
    </w:p>
    <w:p w14:paraId="70CF9895" w14:textId="30AC6355" w:rsidR="00FF0609" w:rsidRPr="005C588C" w:rsidRDefault="00FF0609" w:rsidP="00FF0609">
      <w:pPr>
        <w:numPr>
          <w:ilvl w:val="0"/>
          <w:numId w:val="27"/>
        </w:numPr>
        <w:spacing w:before="0" w:beforeAutospacing="0" w:after="0" w:afterAutospacing="0" w:line="240" w:lineRule="auto"/>
        <w:contextualSpacing/>
        <w:jc w:val="left"/>
        <w:rPr>
          <w:color w:val="000000" w:themeColor="text1"/>
          <w:szCs w:val="24"/>
        </w:rPr>
      </w:pPr>
      <w:r w:rsidRPr="005C588C">
        <w:rPr>
          <w:color w:val="000000" w:themeColor="text1"/>
          <w:szCs w:val="24"/>
        </w:rPr>
        <w:lastRenderedPageBreak/>
        <w:t xml:space="preserve">Stručnjak I – </w:t>
      </w:r>
      <w:r w:rsidR="005C588C" w:rsidRPr="005C588C">
        <w:rPr>
          <w:color w:val="000000" w:themeColor="text1"/>
          <w:szCs w:val="24"/>
        </w:rPr>
        <w:t>glavni nadzorni inženjer</w:t>
      </w:r>
      <w:r w:rsidRPr="005C588C">
        <w:rPr>
          <w:color w:val="000000" w:themeColor="text1"/>
          <w:szCs w:val="24"/>
        </w:rPr>
        <w:t>,</w:t>
      </w:r>
    </w:p>
    <w:p w14:paraId="671D8C41" w14:textId="710214D4" w:rsidR="00FF0609" w:rsidRPr="005C588C" w:rsidRDefault="00FF0609" w:rsidP="00FF0609">
      <w:pPr>
        <w:numPr>
          <w:ilvl w:val="0"/>
          <w:numId w:val="27"/>
        </w:numPr>
        <w:spacing w:before="0" w:beforeAutospacing="0" w:after="0" w:afterAutospacing="0" w:line="240" w:lineRule="auto"/>
        <w:contextualSpacing/>
        <w:jc w:val="left"/>
        <w:rPr>
          <w:color w:val="000000" w:themeColor="text1"/>
          <w:szCs w:val="24"/>
        </w:rPr>
      </w:pPr>
      <w:r w:rsidRPr="005C588C">
        <w:rPr>
          <w:color w:val="000000" w:themeColor="text1"/>
          <w:szCs w:val="24"/>
        </w:rPr>
        <w:t xml:space="preserve">Stručnjak II – </w:t>
      </w:r>
      <w:r w:rsidR="005C588C" w:rsidRPr="005C588C">
        <w:rPr>
          <w:color w:val="000000" w:themeColor="text1"/>
          <w:szCs w:val="24"/>
        </w:rPr>
        <w:t>nadzorni inženjer arhitektonske ili građevinske struke</w:t>
      </w:r>
      <w:r w:rsidRPr="005C588C">
        <w:rPr>
          <w:color w:val="000000" w:themeColor="text1"/>
          <w:szCs w:val="24"/>
        </w:rPr>
        <w:t>,</w:t>
      </w:r>
    </w:p>
    <w:p w14:paraId="739A8AD4" w14:textId="2242BA75" w:rsidR="00FF0609" w:rsidRPr="005C588C" w:rsidRDefault="00FF0609" w:rsidP="00FF0609">
      <w:pPr>
        <w:numPr>
          <w:ilvl w:val="0"/>
          <w:numId w:val="27"/>
        </w:numPr>
        <w:spacing w:before="0" w:beforeAutospacing="0" w:after="0" w:afterAutospacing="0" w:line="240" w:lineRule="auto"/>
        <w:contextualSpacing/>
        <w:jc w:val="left"/>
        <w:rPr>
          <w:color w:val="000000" w:themeColor="text1"/>
          <w:szCs w:val="24"/>
        </w:rPr>
      </w:pPr>
      <w:r w:rsidRPr="005C588C">
        <w:rPr>
          <w:color w:val="000000" w:themeColor="text1"/>
          <w:szCs w:val="24"/>
        </w:rPr>
        <w:t xml:space="preserve">Stručnjak III – </w:t>
      </w:r>
      <w:r w:rsidR="005C588C" w:rsidRPr="005C588C">
        <w:rPr>
          <w:color w:val="000000" w:themeColor="text1"/>
          <w:szCs w:val="24"/>
        </w:rPr>
        <w:t xml:space="preserve">nadzorni inženjer </w:t>
      </w:r>
      <w:r w:rsidRPr="005C588C">
        <w:rPr>
          <w:color w:val="000000" w:themeColor="text1"/>
          <w:szCs w:val="24"/>
        </w:rPr>
        <w:t>strojarske struke,</w:t>
      </w:r>
    </w:p>
    <w:p w14:paraId="0ACCD277" w14:textId="3A506857" w:rsidR="00FF0609" w:rsidRPr="005C588C" w:rsidRDefault="00FF0609" w:rsidP="00FF0609">
      <w:pPr>
        <w:numPr>
          <w:ilvl w:val="0"/>
          <w:numId w:val="27"/>
        </w:numPr>
        <w:spacing w:before="0" w:beforeAutospacing="0" w:after="0" w:afterAutospacing="0" w:line="240" w:lineRule="auto"/>
        <w:contextualSpacing/>
        <w:jc w:val="left"/>
        <w:rPr>
          <w:color w:val="000000" w:themeColor="text1"/>
          <w:szCs w:val="24"/>
        </w:rPr>
      </w:pPr>
      <w:r w:rsidRPr="005C588C">
        <w:rPr>
          <w:color w:val="000000" w:themeColor="text1"/>
          <w:szCs w:val="24"/>
        </w:rPr>
        <w:t xml:space="preserve">Stručnjak IV – </w:t>
      </w:r>
      <w:r w:rsidR="005C588C" w:rsidRPr="005C588C">
        <w:rPr>
          <w:color w:val="000000" w:themeColor="text1"/>
          <w:szCs w:val="24"/>
        </w:rPr>
        <w:t>nadzorni inženjer</w:t>
      </w:r>
      <w:r w:rsidRPr="005C588C">
        <w:rPr>
          <w:color w:val="000000" w:themeColor="text1"/>
          <w:szCs w:val="24"/>
        </w:rPr>
        <w:t xml:space="preserve"> elektrotehničke struke</w:t>
      </w:r>
    </w:p>
    <w:p w14:paraId="6EB2E4FC" w14:textId="6FF7E75E" w:rsidR="00FF0609" w:rsidRPr="005C588C" w:rsidRDefault="005C588C" w:rsidP="005C588C">
      <w:pPr>
        <w:spacing w:after="0" w:afterAutospacing="0"/>
        <w:rPr>
          <w:color w:val="000000" w:themeColor="text1"/>
          <w:szCs w:val="24"/>
        </w:rPr>
      </w:pPr>
      <w:r w:rsidRPr="005C588C">
        <w:rPr>
          <w:i/>
          <w:iCs/>
          <w:noProof/>
          <w:color w:val="000000" w:themeColor="text1"/>
          <w:lang w:val="en-US"/>
        </w:rPr>
        <w:t>Glavni nadzorni inženjer može biti istodobno i nadzorni inženjer za određenu vrstu radova.</w:t>
      </w:r>
    </w:p>
    <w:p w14:paraId="60079BDE" w14:textId="77777777" w:rsidR="00FF0609" w:rsidRPr="005C588C" w:rsidRDefault="00FF0609" w:rsidP="00FF0609">
      <w:pPr>
        <w:spacing w:before="0" w:beforeAutospacing="0" w:after="0" w:afterAutospacing="0" w:line="240" w:lineRule="auto"/>
        <w:rPr>
          <w:color w:val="000000" w:themeColor="text1"/>
          <w:szCs w:val="24"/>
        </w:rPr>
      </w:pPr>
      <w:r w:rsidRPr="005C588C">
        <w:rPr>
          <w:color w:val="000000" w:themeColor="text1"/>
          <w:szCs w:val="24"/>
        </w:rPr>
        <w:t xml:space="preserve">Stručnjaci moraju ispunjavati uvjete iz Zakona o poslovima i djelatnostima i prostornog uređenja i gradnje (NN 78/15, 118/18 i 110/19). </w:t>
      </w:r>
    </w:p>
    <w:p w14:paraId="0039F25B" w14:textId="77777777" w:rsidR="00FF0609" w:rsidRPr="005C588C" w:rsidRDefault="00FF0609" w:rsidP="00FF0609">
      <w:pPr>
        <w:spacing w:before="0" w:beforeAutospacing="0" w:after="0" w:afterAutospacing="0" w:line="240" w:lineRule="auto"/>
        <w:rPr>
          <w:color w:val="000000" w:themeColor="text1"/>
          <w:szCs w:val="24"/>
        </w:rPr>
      </w:pPr>
      <w:r w:rsidRPr="005C588C">
        <w:rPr>
          <w:color w:val="000000" w:themeColor="text1"/>
          <w:szCs w:val="24"/>
        </w:rPr>
        <w:t>Stručna sposobnost gospodarskog subjekta iz ove podtočke dokazuje se sukladno odredbama članka 268. ZJN.</w:t>
      </w:r>
    </w:p>
    <w:p w14:paraId="477C5AF4" w14:textId="03171579" w:rsidR="00064BA5" w:rsidRDefault="00064BA5" w:rsidP="00414EA3">
      <w:pPr>
        <w:spacing w:before="0" w:beforeAutospacing="0" w:after="0" w:afterAutospacing="0"/>
        <w:rPr>
          <w:b/>
          <w:bCs/>
          <w:noProof/>
          <w:color w:val="FF0000"/>
          <w:szCs w:val="24"/>
          <w:lang w:val="en-US"/>
        </w:rPr>
      </w:pPr>
    </w:p>
    <w:p w14:paraId="279F8472" w14:textId="62E70C74" w:rsidR="005C588C" w:rsidRDefault="005C588C" w:rsidP="005C588C">
      <w:pPr>
        <w:spacing w:before="0" w:beforeAutospacing="0" w:after="0" w:afterAutospacing="0" w:line="240" w:lineRule="auto"/>
        <w:rPr>
          <w:i/>
          <w:iCs/>
          <w:szCs w:val="24"/>
        </w:rPr>
      </w:pPr>
      <w:r w:rsidRPr="005C588C">
        <w:rPr>
          <w:i/>
          <w:iCs/>
          <w:szCs w:val="24"/>
        </w:rPr>
        <w:t>Gospodarski subjekt ovu sposobnost dokazuje</w:t>
      </w:r>
      <w:r>
        <w:rPr>
          <w:i/>
          <w:iCs/>
          <w:szCs w:val="24"/>
        </w:rPr>
        <w:t xml:space="preserve"> </w:t>
      </w:r>
      <w:r w:rsidRPr="005C588C">
        <w:rPr>
          <w:b/>
          <w:i/>
          <w:iCs/>
          <w:szCs w:val="24"/>
        </w:rPr>
        <w:t>Izjavom</w:t>
      </w:r>
      <w:r w:rsidRPr="005C588C">
        <w:rPr>
          <w:i/>
          <w:iCs/>
          <w:szCs w:val="24"/>
        </w:rPr>
        <w:t xml:space="preserve"> kojom izjavljuje da će imati na raspolaganju navedene tražene stručnjake koje mora poimence navesti, s napomenom da će upravo poimence navedene osobe sudjelovati u izvršavanju ugovora i sa navodom o ispunjavanju minimalnih uvjeta traženih u točki </w:t>
      </w:r>
      <w:r>
        <w:rPr>
          <w:i/>
          <w:iCs/>
          <w:szCs w:val="24"/>
        </w:rPr>
        <w:t>1</w:t>
      </w:r>
      <w:r w:rsidR="00497DD7">
        <w:rPr>
          <w:i/>
          <w:iCs/>
          <w:szCs w:val="24"/>
        </w:rPr>
        <w:t>8</w:t>
      </w:r>
      <w:r>
        <w:rPr>
          <w:i/>
          <w:iCs/>
          <w:szCs w:val="24"/>
        </w:rPr>
        <w:t>.2</w:t>
      </w:r>
      <w:r w:rsidRPr="005C588C">
        <w:rPr>
          <w:i/>
          <w:iCs/>
          <w:szCs w:val="24"/>
        </w:rPr>
        <w:t xml:space="preserve">.2. </w:t>
      </w:r>
      <w:r>
        <w:rPr>
          <w:i/>
          <w:iCs/>
          <w:szCs w:val="24"/>
        </w:rPr>
        <w:t>Poziva na dostavu ponuda</w:t>
      </w:r>
      <w:r w:rsidRPr="005C588C">
        <w:rPr>
          <w:i/>
          <w:iCs/>
          <w:szCs w:val="24"/>
        </w:rPr>
        <w:t>. Izjava mora biti ovjerena potpisom odgovorne osobe gospodarskog subjekta (ponuditelja).</w:t>
      </w:r>
    </w:p>
    <w:p w14:paraId="2253BCED" w14:textId="2958D885" w:rsidR="006459B5" w:rsidRPr="006459B5" w:rsidRDefault="006459B5" w:rsidP="006459B5">
      <w:pPr>
        <w:spacing w:before="0" w:beforeAutospacing="0" w:after="0" w:afterAutospacing="0" w:line="240" w:lineRule="auto"/>
        <w:rPr>
          <w:rFonts w:eastAsia="Times New Roman"/>
          <w:i/>
          <w:iCs/>
          <w:color w:val="000000" w:themeColor="text1"/>
          <w:szCs w:val="20"/>
          <w:lang w:eastAsia="hr-HR"/>
        </w:rPr>
      </w:pPr>
      <w:r w:rsidRPr="006459B5">
        <w:rPr>
          <w:rFonts w:eastAsia="Times New Roman"/>
          <w:i/>
          <w:iCs/>
          <w:color w:val="000000" w:themeColor="text1"/>
          <w:szCs w:val="20"/>
          <w:lang w:eastAsia="hr-HR"/>
        </w:rPr>
        <w:t xml:space="preserve">Izjava se može dati u obrascu koji je </w:t>
      </w:r>
      <w:r w:rsidRPr="006459B5">
        <w:rPr>
          <w:rFonts w:eastAsia="Times New Roman"/>
          <w:b/>
          <w:bCs/>
          <w:i/>
          <w:iCs/>
          <w:color w:val="000000" w:themeColor="text1"/>
          <w:szCs w:val="20"/>
          <w:lang w:eastAsia="hr-HR"/>
        </w:rPr>
        <w:t>Prilog 5.</w:t>
      </w:r>
      <w:r w:rsidRPr="006459B5">
        <w:rPr>
          <w:rFonts w:eastAsia="Times New Roman"/>
          <w:i/>
          <w:iCs/>
          <w:color w:val="000000" w:themeColor="text1"/>
          <w:szCs w:val="20"/>
          <w:lang w:eastAsia="hr-HR"/>
        </w:rPr>
        <w:t xml:space="preserve"> Poziva na dostavu ponude.</w:t>
      </w:r>
    </w:p>
    <w:p w14:paraId="1ABFEEE5" w14:textId="77777777" w:rsidR="0086190E" w:rsidRPr="00CC4716" w:rsidRDefault="0086190E" w:rsidP="00414EA3">
      <w:pPr>
        <w:spacing w:before="0" w:beforeAutospacing="0" w:after="0" w:afterAutospacing="0"/>
        <w:rPr>
          <w:b/>
          <w:bCs/>
          <w:noProof/>
          <w:color w:val="FF0000"/>
          <w:szCs w:val="24"/>
          <w:lang w:val="en-US"/>
        </w:rPr>
      </w:pPr>
    </w:p>
    <w:p w14:paraId="4CCFE08D" w14:textId="65B1837D" w:rsidR="00F35516" w:rsidRPr="00414EA3" w:rsidRDefault="00206A0E" w:rsidP="00414EA3">
      <w:pPr>
        <w:spacing w:before="0" w:beforeAutospacing="0" w:after="0" w:afterAutospacing="0"/>
        <w:rPr>
          <w:b/>
          <w:bCs/>
          <w:szCs w:val="24"/>
          <w:lang w:bidi="hr-HR"/>
        </w:rPr>
      </w:pPr>
      <w:bookmarkStart w:id="9" w:name="_Toc63848161"/>
      <w:r w:rsidRPr="00414EA3">
        <w:rPr>
          <w:b/>
          <w:bCs/>
          <w:szCs w:val="24"/>
          <w:lang w:bidi="hr-HR"/>
        </w:rPr>
        <w:t>1</w:t>
      </w:r>
      <w:r w:rsidR="00850F64" w:rsidRPr="00414EA3">
        <w:rPr>
          <w:b/>
          <w:bCs/>
          <w:szCs w:val="24"/>
          <w:lang w:bidi="hr-HR"/>
        </w:rPr>
        <w:t>9</w:t>
      </w:r>
      <w:r w:rsidRPr="00414EA3">
        <w:rPr>
          <w:b/>
          <w:bCs/>
          <w:szCs w:val="24"/>
          <w:lang w:bidi="hr-HR"/>
        </w:rPr>
        <w:t>. NAČIN ODREĐIVANJA CIJENE PONUDE</w:t>
      </w:r>
    </w:p>
    <w:bookmarkEnd w:id="9"/>
    <w:p w14:paraId="24559764" w14:textId="77777777" w:rsidR="009708D6" w:rsidRPr="00414EA3" w:rsidRDefault="009708D6" w:rsidP="00414EA3">
      <w:pPr>
        <w:spacing w:before="0" w:beforeAutospacing="0" w:after="0" w:afterAutospacing="0"/>
        <w:rPr>
          <w:szCs w:val="24"/>
          <w:lang w:eastAsia="hr-HR"/>
        </w:rPr>
      </w:pPr>
      <w:r w:rsidRPr="00414EA3">
        <w:rPr>
          <w:szCs w:val="24"/>
          <w:lang w:eastAsia="hr-HR"/>
        </w:rPr>
        <w:t>Cijena ponude iskazuje se za cjelokupan predmet nabave.</w:t>
      </w:r>
    </w:p>
    <w:p w14:paraId="029D8F3B" w14:textId="741D484E" w:rsidR="009708D6" w:rsidRPr="00414EA3" w:rsidRDefault="009708D6" w:rsidP="00414EA3">
      <w:pPr>
        <w:spacing w:before="0" w:beforeAutospacing="0" w:after="0" w:afterAutospacing="0"/>
        <w:rPr>
          <w:szCs w:val="24"/>
          <w:lang w:eastAsia="hr-HR"/>
        </w:rPr>
      </w:pPr>
      <w:r w:rsidRPr="00414EA3">
        <w:rPr>
          <w:szCs w:val="24"/>
          <w:lang w:eastAsia="hr-HR"/>
        </w:rPr>
        <w:t xml:space="preserve">Cijena ponude piše se brojkama u apsolutnom iznosu i izražava se u </w:t>
      </w:r>
      <w:r w:rsidR="00FF0363" w:rsidRPr="005C588C">
        <w:rPr>
          <w:b/>
          <w:bCs/>
          <w:szCs w:val="24"/>
          <w:lang w:eastAsia="hr-HR"/>
        </w:rPr>
        <w:t>eurima</w:t>
      </w:r>
      <w:r w:rsidRPr="00414EA3">
        <w:rPr>
          <w:szCs w:val="24"/>
          <w:lang w:eastAsia="hr-HR"/>
        </w:rPr>
        <w:t>.</w:t>
      </w:r>
    </w:p>
    <w:p w14:paraId="718C6AE0" w14:textId="77777777" w:rsidR="009708D6" w:rsidRPr="00414EA3" w:rsidRDefault="009708D6" w:rsidP="00414EA3">
      <w:pPr>
        <w:spacing w:before="0" w:beforeAutospacing="0" w:after="0" w:afterAutospacing="0"/>
        <w:rPr>
          <w:szCs w:val="24"/>
          <w:lang w:eastAsia="hr-HR"/>
        </w:rPr>
      </w:pPr>
      <w:r w:rsidRPr="00414EA3">
        <w:rPr>
          <w:szCs w:val="24"/>
          <w:lang w:eastAsia="hr-HR"/>
        </w:rPr>
        <w:t>U cijenu ponude bez poreza na dodanu vrijednost moraju biti uračunati svi troškovi i popusti.</w:t>
      </w:r>
    </w:p>
    <w:p w14:paraId="4A1274AA" w14:textId="77777777" w:rsidR="009708D6" w:rsidRPr="00414EA3" w:rsidRDefault="009708D6" w:rsidP="00414EA3">
      <w:pPr>
        <w:spacing w:before="0" w:beforeAutospacing="0" w:after="0" w:afterAutospacing="0"/>
        <w:rPr>
          <w:szCs w:val="24"/>
          <w:lang w:eastAsia="hr-HR"/>
        </w:rPr>
      </w:pPr>
      <w:r w:rsidRPr="00414EA3">
        <w:rPr>
          <w:szCs w:val="24"/>
          <w:lang w:eastAsia="hr-HR"/>
        </w:rPr>
        <w:t xml:space="preserve">Ponuditelji su dužni ponuditi, tj. upisati cijenu (zaokruženu na dva decimalna mjesta) za svaku stavku troškovnika, na način kako je to određeno u troškovniku te cijenu ponude bez PDV-a, dok se iznos cijene s PDV-om upisuje u ponudbeni list. </w:t>
      </w:r>
    </w:p>
    <w:p w14:paraId="7D718F84" w14:textId="77777777" w:rsidR="009708D6" w:rsidRPr="00414EA3" w:rsidRDefault="009708D6" w:rsidP="00414EA3">
      <w:pPr>
        <w:spacing w:before="0" w:beforeAutospacing="0" w:after="0" w:afterAutospacing="0"/>
        <w:rPr>
          <w:szCs w:val="24"/>
          <w:lang w:eastAsia="hr-HR"/>
        </w:rPr>
      </w:pPr>
      <w:r w:rsidRPr="00414EA3">
        <w:rPr>
          <w:szCs w:val="24"/>
          <w:lang w:eastAsia="hr-HR"/>
        </w:rPr>
        <w:t>Ako ponuditelj nije u sustavu PDV-a ili je predmet nabave oslobođen PDV-a u ponudbenom listu i na mjesto predviđeno za upis cijene ponude s PDV-om, upisuje se isti iznos kao što je upisan na mjestu predviđenom za upis cijene ponude bez PDV-a.</w:t>
      </w:r>
    </w:p>
    <w:p w14:paraId="7E2A47E6" w14:textId="70B4AA2D" w:rsidR="00430DD8" w:rsidRPr="00414EA3" w:rsidRDefault="009708D6" w:rsidP="00414EA3">
      <w:pPr>
        <w:spacing w:before="0" w:beforeAutospacing="0" w:after="0" w:afterAutospacing="0"/>
        <w:rPr>
          <w:szCs w:val="24"/>
          <w:lang w:eastAsia="hr-HR"/>
        </w:rPr>
      </w:pPr>
      <w:r w:rsidRPr="00414EA3">
        <w:rPr>
          <w:szCs w:val="24"/>
          <w:lang w:eastAsia="hr-HR"/>
        </w:rPr>
        <w:t>Cijene stavki iz Troškovnika su nepromjenjive tijekom trajanja ugovora.</w:t>
      </w:r>
    </w:p>
    <w:p w14:paraId="4A969462" w14:textId="77777777" w:rsidR="00FF0363" w:rsidRDefault="00FF0363" w:rsidP="00414EA3">
      <w:pPr>
        <w:pStyle w:val="Naslov2"/>
        <w:numPr>
          <w:ilvl w:val="0"/>
          <w:numId w:val="0"/>
        </w:numPr>
        <w:spacing w:before="0" w:beforeAutospacing="0" w:after="0" w:afterAutospacing="0"/>
        <w:ind w:left="576" w:hanging="576"/>
        <w:rPr>
          <w:szCs w:val="24"/>
        </w:rPr>
      </w:pPr>
      <w:bookmarkStart w:id="10" w:name="_Toc63848162"/>
    </w:p>
    <w:p w14:paraId="5FDC27EE" w14:textId="4B1A4A06" w:rsidR="00206A0E" w:rsidRPr="00414EA3" w:rsidRDefault="00850F64" w:rsidP="00414EA3">
      <w:pPr>
        <w:pStyle w:val="Naslov2"/>
        <w:numPr>
          <w:ilvl w:val="0"/>
          <w:numId w:val="0"/>
        </w:numPr>
        <w:spacing w:before="0" w:beforeAutospacing="0" w:after="0" w:afterAutospacing="0"/>
        <w:ind w:left="576" w:hanging="576"/>
        <w:rPr>
          <w:szCs w:val="24"/>
        </w:rPr>
      </w:pPr>
      <w:r w:rsidRPr="00414EA3">
        <w:rPr>
          <w:szCs w:val="24"/>
        </w:rPr>
        <w:t>20</w:t>
      </w:r>
      <w:r w:rsidR="00206A0E" w:rsidRPr="00414EA3">
        <w:rPr>
          <w:szCs w:val="24"/>
        </w:rPr>
        <w:t>. KRITERIJ ZA ODABIR PONUDE</w:t>
      </w:r>
    </w:p>
    <w:p w14:paraId="4704E7ED" w14:textId="6AA6997E" w:rsidR="00A14274" w:rsidRPr="00414EA3" w:rsidRDefault="00A14274" w:rsidP="00414EA3">
      <w:pPr>
        <w:spacing w:before="0" w:beforeAutospacing="0" w:after="0" w:afterAutospacing="0"/>
        <w:rPr>
          <w:rFonts w:eastAsia="Times New Roman"/>
          <w:iCs/>
          <w:szCs w:val="24"/>
        </w:rPr>
      </w:pPr>
      <w:bookmarkStart w:id="11" w:name="_Hlk66280409"/>
      <w:bookmarkStart w:id="12" w:name="_Toc63848163"/>
      <w:bookmarkEnd w:id="10"/>
      <w:r w:rsidRPr="00414EA3">
        <w:rPr>
          <w:rFonts w:eastAsia="Times New Roman"/>
          <w:iCs/>
          <w:szCs w:val="24"/>
        </w:rPr>
        <w:t xml:space="preserve">Kriterij za odabir ponude je </w:t>
      </w:r>
      <w:r w:rsidRPr="00414EA3">
        <w:rPr>
          <w:rFonts w:eastAsia="Times New Roman"/>
          <w:b/>
          <w:bCs/>
          <w:iCs/>
          <w:szCs w:val="24"/>
        </w:rPr>
        <w:t>najniža cijena</w:t>
      </w:r>
      <w:r w:rsidRPr="00414EA3">
        <w:rPr>
          <w:rFonts w:eastAsia="Times New Roman"/>
          <w:iCs/>
          <w:szCs w:val="24"/>
        </w:rPr>
        <w:t xml:space="preserve"> uz uvjet da ponuda ispunjava sve uvjete iz Poziva na dostavu ponuda. </w:t>
      </w:r>
    </w:p>
    <w:p w14:paraId="6120EC4E" w14:textId="10C86AD6" w:rsidR="00A14274" w:rsidRPr="00414EA3" w:rsidRDefault="00A14274" w:rsidP="00414EA3">
      <w:pPr>
        <w:spacing w:before="0" w:beforeAutospacing="0" w:after="0" w:afterAutospacing="0"/>
        <w:rPr>
          <w:rFonts w:eastAsia="Times New Roman"/>
          <w:iCs/>
          <w:szCs w:val="24"/>
        </w:rPr>
      </w:pPr>
      <w:r w:rsidRPr="00414EA3">
        <w:rPr>
          <w:rFonts w:eastAsia="Times New Roman"/>
          <w:iCs/>
          <w:szCs w:val="24"/>
        </w:rPr>
        <w:t xml:space="preserve">S obzirom na to da ne može koristiti pravo na pretporez, Naručitelj će uspoređivati </w:t>
      </w:r>
      <w:r w:rsidRPr="00414EA3">
        <w:rPr>
          <w:rFonts w:eastAsia="Times New Roman"/>
          <w:b/>
          <w:bCs/>
          <w:iCs/>
          <w:szCs w:val="24"/>
        </w:rPr>
        <w:t>cijene ponuda s PDV-om.</w:t>
      </w:r>
    </w:p>
    <w:p w14:paraId="3E49AA1B" w14:textId="73B74DE2" w:rsidR="00A14274" w:rsidRPr="00414EA3" w:rsidRDefault="00A14274" w:rsidP="00414EA3">
      <w:pPr>
        <w:spacing w:before="0" w:beforeAutospacing="0" w:after="0" w:afterAutospacing="0"/>
        <w:rPr>
          <w:rFonts w:eastAsia="Times New Roman"/>
          <w:iCs/>
          <w:szCs w:val="24"/>
        </w:rPr>
      </w:pPr>
      <w:r w:rsidRPr="00414EA3">
        <w:rPr>
          <w:rFonts w:eastAsia="Times New Roman"/>
          <w:iCs/>
          <w:szCs w:val="24"/>
        </w:rPr>
        <w:t>Ako su dvije ili više valjanih ponuda jednako rangirane prema kriteriju za odabir ponude, Naručitelj će odabrati ponudu koja je zaprimljena ranije.</w:t>
      </w:r>
    </w:p>
    <w:p w14:paraId="30632BB3" w14:textId="77777777" w:rsidR="00FF0363" w:rsidRDefault="00FF0363" w:rsidP="00414EA3">
      <w:pPr>
        <w:spacing w:before="0" w:beforeAutospacing="0" w:after="0" w:afterAutospacing="0"/>
        <w:rPr>
          <w:b/>
          <w:bCs/>
          <w:iCs/>
          <w:szCs w:val="24"/>
        </w:rPr>
      </w:pPr>
    </w:p>
    <w:p w14:paraId="4C4220AD" w14:textId="0DC74307" w:rsidR="00206A0E" w:rsidRPr="00414EA3" w:rsidRDefault="00850F64" w:rsidP="00414EA3">
      <w:pPr>
        <w:spacing w:before="0" w:beforeAutospacing="0" w:after="0" w:afterAutospacing="0"/>
        <w:rPr>
          <w:b/>
          <w:bCs/>
          <w:iCs/>
          <w:szCs w:val="24"/>
        </w:rPr>
      </w:pPr>
      <w:r w:rsidRPr="00414EA3">
        <w:rPr>
          <w:b/>
          <w:bCs/>
          <w:iCs/>
          <w:szCs w:val="24"/>
        </w:rPr>
        <w:t>21</w:t>
      </w:r>
      <w:r w:rsidR="00206A0E" w:rsidRPr="00414EA3">
        <w:rPr>
          <w:b/>
          <w:bCs/>
          <w:iCs/>
          <w:szCs w:val="24"/>
        </w:rPr>
        <w:t>. ROK VALJANOSTI PONUDE</w:t>
      </w:r>
    </w:p>
    <w:p w14:paraId="1FEC7141" w14:textId="121772D7" w:rsidR="00206A0E" w:rsidRPr="00414EA3" w:rsidRDefault="00206A0E" w:rsidP="00414EA3">
      <w:pPr>
        <w:spacing w:before="0" w:beforeAutospacing="0" w:after="0" w:afterAutospacing="0"/>
        <w:rPr>
          <w:szCs w:val="24"/>
          <w:lang w:bidi="hr-HR"/>
        </w:rPr>
      </w:pPr>
      <w:r w:rsidRPr="00414EA3">
        <w:rPr>
          <w:szCs w:val="24"/>
          <w:lang w:bidi="hr-HR"/>
        </w:rPr>
        <w:t xml:space="preserve">Rok valjanosti ponude je najmanje </w:t>
      </w:r>
      <w:r w:rsidR="009708D6" w:rsidRPr="00414EA3">
        <w:rPr>
          <w:szCs w:val="24"/>
          <w:lang w:bidi="hr-HR"/>
        </w:rPr>
        <w:t>6</w:t>
      </w:r>
      <w:r w:rsidRPr="00414EA3">
        <w:rPr>
          <w:szCs w:val="24"/>
          <w:lang w:bidi="hr-HR"/>
        </w:rPr>
        <w:t>0 dana od dana određenog kao krajnji rok za dostavu ponude.</w:t>
      </w:r>
    </w:p>
    <w:p w14:paraId="25457AA0" w14:textId="77777777" w:rsidR="00FF0363" w:rsidRDefault="00FF0363" w:rsidP="00414EA3">
      <w:pPr>
        <w:spacing w:before="0" w:beforeAutospacing="0" w:after="0" w:afterAutospacing="0"/>
        <w:rPr>
          <w:b/>
          <w:bCs/>
          <w:szCs w:val="24"/>
        </w:rPr>
      </w:pPr>
    </w:p>
    <w:p w14:paraId="16CD330C" w14:textId="679048CB" w:rsidR="005D658E" w:rsidRPr="00414EA3" w:rsidRDefault="00850F64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t>22</w:t>
      </w:r>
      <w:r w:rsidR="005D658E" w:rsidRPr="00414EA3">
        <w:rPr>
          <w:b/>
          <w:bCs/>
          <w:szCs w:val="24"/>
        </w:rPr>
        <w:t>. OBJAŠNJENJA I IZMJENE POZIVA NA DOSTAVU PONUDE</w:t>
      </w:r>
    </w:p>
    <w:p w14:paraId="728A7AEA" w14:textId="36A0D136" w:rsidR="00206A0E" w:rsidRPr="00414EA3" w:rsidRDefault="005D658E" w:rsidP="00414EA3">
      <w:pPr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lastRenderedPageBreak/>
        <w:t>Gospodarski subjekt može za vrijeme roka za dostavu ponuda zahtijevati objašnjenja i izmjene vezane</w:t>
      </w:r>
      <w:r w:rsidR="00A14274" w:rsidRPr="00414EA3">
        <w:rPr>
          <w:szCs w:val="24"/>
        </w:rPr>
        <w:t xml:space="preserve"> </w:t>
      </w:r>
      <w:r w:rsidRPr="00414EA3">
        <w:rPr>
          <w:szCs w:val="24"/>
        </w:rPr>
        <w:t>uz poziv na dostavu ponude i moguću dodatnu dokumentaciju, a naručitelj će odgovor staviti na</w:t>
      </w:r>
      <w:r w:rsidR="00A14274" w:rsidRPr="00414EA3">
        <w:rPr>
          <w:szCs w:val="24"/>
        </w:rPr>
        <w:t xml:space="preserve"> </w:t>
      </w:r>
      <w:r w:rsidRPr="00414EA3">
        <w:rPr>
          <w:szCs w:val="24"/>
        </w:rPr>
        <w:t>raspolaganje na isti način kao i osnovnu dokumentaciju bez navođenja podataka o podnositelju</w:t>
      </w:r>
      <w:r w:rsidR="00A14274" w:rsidRPr="00414EA3">
        <w:rPr>
          <w:szCs w:val="24"/>
        </w:rPr>
        <w:t xml:space="preserve"> </w:t>
      </w:r>
      <w:r w:rsidRPr="00414EA3">
        <w:rPr>
          <w:szCs w:val="24"/>
        </w:rPr>
        <w:t>zahtjeva.</w:t>
      </w:r>
    </w:p>
    <w:p w14:paraId="78841CE4" w14:textId="751CC237" w:rsidR="005D658E" w:rsidRPr="00414EA3" w:rsidRDefault="005D658E" w:rsidP="00414EA3">
      <w:pPr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t>2</w:t>
      </w:r>
      <w:r w:rsidR="00850F64" w:rsidRPr="00414EA3">
        <w:rPr>
          <w:b/>
          <w:bCs/>
          <w:szCs w:val="24"/>
        </w:rPr>
        <w:t>3</w:t>
      </w:r>
      <w:r w:rsidRPr="00414EA3">
        <w:rPr>
          <w:b/>
          <w:bCs/>
          <w:szCs w:val="24"/>
        </w:rPr>
        <w:t>. OBAVIJEST O ODABIRU ILI PONIŠTENJU</w:t>
      </w:r>
    </w:p>
    <w:p w14:paraId="33EAAA5E" w14:textId="2C15E446" w:rsidR="001A5A76" w:rsidRPr="00414EA3" w:rsidRDefault="005D658E" w:rsidP="00414EA3">
      <w:pPr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 xml:space="preserve">Rok za donošenje obavijesti o odabiru ili poništenju iznosi </w:t>
      </w:r>
      <w:r w:rsidR="00BB3F13" w:rsidRPr="00414EA3">
        <w:rPr>
          <w:szCs w:val="24"/>
        </w:rPr>
        <w:t>30 (trideset)</w:t>
      </w:r>
      <w:r w:rsidRPr="00414EA3">
        <w:rPr>
          <w:szCs w:val="24"/>
        </w:rPr>
        <w:t xml:space="preserve"> dana od dana isteka roka za</w:t>
      </w:r>
      <w:r w:rsidR="00A14274" w:rsidRPr="00414EA3">
        <w:rPr>
          <w:szCs w:val="24"/>
        </w:rPr>
        <w:t xml:space="preserve"> </w:t>
      </w:r>
      <w:r w:rsidRPr="00414EA3">
        <w:rPr>
          <w:szCs w:val="24"/>
        </w:rPr>
        <w:t>dostavu ponuda.</w:t>
      </w:r>
    </w:p>
    <w:p w14:paraId="00054EA0" w14:textId="77777777" w:rsidR="00FF0363" w:rsidRDefault="00FF0363" w:rsidP="00414EA3">
      <w:pPr>
        <w:pStyle w:val="Naslov10"/>
        <w:numPr>
          <w:ilvl w:val="0"/>
          <w:numId w:val="0"/>
        </w:numPr>
        <w:spacing w:before="0" w:beforeAutospacing="0" w:line="276" w:lineRule="auto"/>
        <w:rPr>
          <w:sz w:val="24"/>
          <w:szCs w:val="24"/>
          <w:lang w:eastAsia="hr-HR"/>
        </w:rPr>
      </w:pPr>
      <w:bookmarkStart w:id="13" w:name="_Toc63848165"/>
      <w:bookmarkEnd w:id="11"/>
      <w:bookmarkEnd w:id="12"/>
    </w:p>
    <w:p w14:paraId="0256C7B3" w14:textId="757E0EA9" w:rsidR="001B1C01" w:rsidRPr="00414EA3" w:rsidRDefault="001A5A76" w:rsidP="00414EA3">
      <w:pPr>
        <w:pStyle w:val="Naslov10"/>
        <w:numPr>
          <w:ilvl w:val="0"/>
          <w:numId w:val="0"/>
        </w:numPr>
        <w:spacing w:before="0" w:beforeAutospacing="0" w:line="276" w:lineRule="auto"/>
        <w:rPr>
          <w:sz w:val="24"/>
          <w:szCs w:val="24"/>
          <w:lang w:eastAsia="hr-HR"/>
        </w:rPr>
      </w:pPr>
      <w:r w:rsidRPr="00414EA3">
        <w:rPr>
          <w:sz w:val="24"/>
          <w:szCs w:val="24"/>
          <w:lang w:eastAsia="hr-HR"/>
        </w:rPr>
        <w:t>2</w:t>
      </w:r>
      <w:r w:rsidR="00850F64" w:rsidRPr="00414EA3">
        <w:rPr>
          <w:sz w:val="24"/>
          <w:szCs w:val="24"/>
          <w:lang w:eastAsia="hr-HR"/>
        </w:rPr>
        <w:t>4</w:t>
      </w:r>
      <w:r w:rsidRPr="00414EA3">
        <w:rPr>
          <w:sz w:val="24"/>
          <w:szCs w:val="24"/>
          <w:lang w:eastAsia="hr-HR"/>
        </w:rPr>
        <w:t xml:space="preserve">. </w:t>
      </w:r>
      <w:r w:rsidR="00EE5D9E" w:rsidRPr="00414EA3">
        <w:rPr>
          <w:sz w:val="24"/>
          <w:szCs w:val="24"/>
          <w:lang w:eastAsia="hr-HR"/>
        </w:rPr>
        <w:t>IZVRŠENJE PREDMETA NABAVE</w:t>
      </w:r>
      <w:bookmarkEnd w:id="13"/>
    </w:p>
    <w:p w14:paraId="77075004" w14:textId="5A4447AE" w:rsidR="00EE5D9E" w:rsidRPr="00414EA3" w:rsidRDefault="001A5A76" w:rsidP="00414EA3">
      <w:pPr>
        <w:pStyle w:val="Naslov2"/>
        <w:numPr>
          <w:ilvl w:val="0"/>
          <w:numId w:val="0"/>
        </w:numPr>
        <w:spacing w:before="0" w:beforeAutospacing="0" w:after="0" w:afterAutospacing="0"/>
        <w:rPr>
          <w:szCs w:val="24"/>
        </w:rPr>
      </w:pPr>
      <w:bookmarkStart w:id="14" w:name="_Toc63848166"/>
      <w:r w:rsidRPr="00414EA3">
        <w:rPr>
          <w:szCs w:val="24"/>
        </w:rPr>
        <w:t>2</w:t>
      </w:r>
      <w:r w:rsidR="00850F64" w:rsidRPr="00414EA3">
        <w:rPr>
          <w:szCs w:val="24"/>
        </w:rPr>
        <w:t>4</w:t>
      </w:r>
      <w:r w:rsidRPr="00414EA3">
        <w:rPr>
          <w:szCs w:val="24"/>
        </w:rPr>
        <w:t xml:space="preserve">.1. </w:t>
      </w:r>
      <w:r w:rsidR="00EE5D9E" w:rsidRPr="00414EA3">
        <w:rPr>
          <w:szCs w:val="24"/>
        </w:rPr>
        <w:t>Rok, način i uvjeti plaćanja</w:t>
      </w:r>
      <w:bookmarkEnd w:id="14"/>
    </w:p>
    <w:p w14:paraId="068C90C4" w14:textId="2A9752E5" w:rsidR="008552C9" w:rsidRDefault="00AC38DA" w:rsidP="00414EA3">
      <w:pPr>
        <w:autoSpaceDE w:val="0"/>
        <w:autoSpaceDN w:val="0"/>
        <w:adjustRightInd w:val="0"/>
        <w:spacing w:before="0" w:beforeAutospacing="0" w:after="0" w:afterAutospacing="0"/>
      </w:pPr>
      <w:r>
        <w:t xml:space="preserve">Navedenu uslugu Naručitelj će plaćati na žiro račun </w:t>
      </w:r>
      <w:r w:rsidR="00606935">
        <w:t>pružatelja usluga</w:t>
      </w:r>
      <w:r>
        <w:t xml:space="preserve"> temeljem ispostavljenih privremenih situacija i okončane situacij</w:t>
      </w:r>
      <w:r w:rsidR="00606935">
        <w:t>e</w:t>
      </w:r>
      <w:r>
        <w:t xml:space="preserve"> u roku do 30 (trideset) dana od dana primitka uredne situacije/računa. Naručitelj ne predviđa plaćanje predujma (avansa). Način plaćanja: Plaćanje se vrši na žiro-račun odabranog ponuditelja ili njegovog podugovaratelja.</w:t>
      </w:r>
    </w:p>
    <w:p w14:paraId="1546C1B0" w14:textId="77777777" w:rsidR="00AC38DA" w:rsidRPr="00414EA3" w:rsidRDefault="00AC38DA" w:rsidP="00414EA3">
      <w:pPr>
        <w:autoSpaceDE w:val="0"/>
        <w:autoSpaceDN w:val="0"/>
        <w:adjustRightInd w:val="0"/>
        <w:spacing w:before="0" w:beforeAutospacing="0" w:after="0" w:afterAutospacing="0"/>
        <w:rPr>
          <w:szCs w:val="24"/>
          <w:lang w:eastAsia="hr-HR"/>
        </w:rPr>
      </w:pPr>
    </w:p>
    <w:p w14:paraId="3B8D335D" w14:textId="34E2FE18" w:rsidR="00D016EB" w:rsidRPr="00414EA3" w:rsidRDefault="00D016EB" w:rsidP="00414EA3">
      <w:pPr>
        <w:autoSpaceDE w:val="0"/>
        <w:autoSpaceDN w:val="0"/>
        <w:adjustRightInd w:val="0"/>
        <w:spacing w:before="0" w:beforeAutospacing="0" w:after="0" w:afterAutospacing="0"/>
        <w:rPr>
          <w:b/>
          <w:bCs/>
          <w:szCs w:val="24"/>
        </w:rPr>
      </w:pPr>
      <w:r w:rsidRPr="00414EA3">
        <w:rPr>
          <w:b/>
          <w:bCs/>
          <w:szCs w:val="24"/>
        </w:rPr>
        <w:t>2</w:t>
      </w:r>
      <w:r w:rsidR="004B4173">
        <w:rPr>
          <w:b/>
          <w:bCs/>
          <w:szCs w:val="24"/>
        </w:rPr>
        <w:t>5</w:t>
      </w:r>
      <w:r w:rsidRPr="00414EA3">
        <w:rPr>
          <w:b/>
          <w:bCs/>
          <w:szCs w:val="24"/>
        </w:rPr>
        <w:t>. JAMSTVO ZA UREDNO ISPUNJENJE UGOVORA</w:t>
      </w:r>
    </w:p>
    <w:p w14:paraId="18456AB3" w14:textId="6BDA84B5" w:rsidR="00D016EB" w:rsidRPr="00414EA3" w:rsidRDefault="00D016EB" w:rsidP="00414EA3">
      <w:pPr>
        <w:autoSpaceDE w:val="0"/>
        <w:autoSpaceDN w:val="0"/>
        <w:adjustRightInd w:val="0"/>
        <w:spacing w:before="0" w:beforeAutospacing="0" w:after="0" w:afterAutospacing="0"/>
        <w:rPr>
          <w:szCs w:val="24"/>
        </w:rPr>
      </w:pPr>
      <w:r w:rsidRPr="00414EA3">
        <w:rPr>
          <w:szCs w:val="24"/>
        </w:rPr>
        <w:t>Odabrani ponuditelj dužan je Naručitelju dostaviti jamstvo za uredno ispunjenje ugovora u obliku zadužnice ili bjanko zadužnice, koja mora biti potvrđena kod javnog bilježnika i popunjena u skladu s Pravilnikom o obliku i sadržaju zadužnice (Narodne novine br. 115/12 i 82/17) odnosno Pravilnikom o obliku i sadržaju bjanko zadužnice (Narodne novine br. 115/12 i 82/17) i odredbama Ovršnog zakona (Narodne novine br. 112/12, 25/13, 93/14, 55/16, 73/17 i 131/20), u iznosu od 10% vrijednosti ugovora o j</w:t>
      </w:r>
      <w:r w:rsidR="0056104B" w:rsidRPr="00414EA3">
        <w:rPr>
          <w:szCs w:val="24"/>
        </w:rPr>
        <w:t>ednostavnoj</w:t>
      </w:r>
      <w:r w:rsidRPr="00414EA3">
        <w:rPr>
          <w:szCs w:val="24"/>
        </w:rPr>
        <w:t xml:space="preserve"> nabavi bez PDV-a.</w:t>
      </w:r>
    </w:p>
    <w:p w14:paraId="4D647787" w14:textId="511EB3C2" w:rsidR="00D016EB" w:rsidRPr="00414EA3" w:rsidRDefault="00D016EB" w:rsidP="00414EA3">
      <w:pPr>
        <w:pStyle w:val="Tijeloteksta3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noProof w:val="0"/>
          <w:sz w:val="24"/>
          <w:szCs w:val="24"/>
          <w:lang w:val="hr-HR"/>
        </w:rPr>
      </w:pPr>
      <w:r w:rsidRPr="00414EA3">
        <w:rPr>
          <w:rFonts w:ascii="Times New Roman" w:hAnsi="Times New Roman"/>
          <w:noProof w:val="0"/>
          <w:sz w:val="24"/>
          <w:szCs w:val="24"/>
          <w:lang w:val="hr-HR"/>
        </w:rPr>
        <w:t xml:space="preserve">Jamstvo za uredno ispunjenje ugovora dostavlja se </w:t>
      </w:r>
      <w:r w:rsidR="004B4173" w:rsidRPr="00BF6285">
        <w:rPr>
          <w:rFonts w:ascii="Times New Roman" w:hAnsi="Times New Roman"/>
          <w:sz w:val="24"/>
          <w:szCs w:val="24"/>
        </w:rPr>
        <w:t xml:space="preserve">prilikom potpisa </w:t>
      </w:r>
      <w:r w:rsidR="004B4173" w:rsidRPr="00DC19B1">
        <w:rPr>
          <w:rFonts w:ascii="Times New Roman" w:hAnsi="Times New Roman"/>
          <w:sz w:val="24"/>
          <w:szCs w:val="24"/>
        </w:rPr>
        <w:t>ugovora nabavi,</w:t>
      </w:r>
      <w:r w:rsidR="004B4173" w:rsidRPr="00BF6285">
        <w:rPr>
          <w:rFonts w:ascii="Times New Roman" w:hAnsi="Times New Roman"/>
          <w:sz w:val="24"/>
          <w:szCs w:val="24"/>
        </w:rPr>
        <w:t xml:space="preserve"> odnosno najkasnije u roku od deset (10) dana od dana potpisa </w:t>
      </w:r>
      <w:r w:rsidR="004B4173" w:rsidRPr="00DC19B1">
        <w:rPr>
          <w:rFonts w:ascii="Times New Roman" w:hAnsi="Times New Roman"/>
          <w:sz w:val="24"/>
          <w:szCs w:val="24"/>
        </w:rPr>
        <w:t>ugovora,</w:t>
      </w:r>
      <w:r w:rsidR="004B4173" w:rsidRPr="00BF6285">
        <w:rPr>
          <w:rFonts w:ascii="Times New Roman" w:hAnsi="Times New Roman"/>
          <w:sz w:val="24"/>
          <w:szCs w:val="24"/>
        </w:rPr>
        <w:t xml:space="preserve"> na adresu naručitelja.</w:t>
      </w:r>
    </w:p>
    <w:p w14:paraId="5D0D4F0C" w14:textId="77777777" w:rsidR="00FF0363" w:rsidRDefault="00FF0363" w:rsidP="00414EA3">
      <w:pPr>
        <w:autoSpaceDE w:val="0"/>
        <w:autoSpaceDN w:val="0"/>
        <w:adjustRightInd w:val="0"/>
        <w:spacing w:before="0" w:beforeAutospacing="0" w:after="0" w:afterAutospacing="0"/>
        <w:rPr>
          <w:b/>
          <w:szCs w:val="24"/>
        </w:rPr>
      </w:pPr>
    </w:p>
    <w:p w14:paraId="15E91635" w14:textId="7DD8825A" w:rsidR="005D658E" w:rsidRPr="00414EA3" w:rsidRDefault="005D658E" w:rsidP="00414EA3">
      <w:pPr>
        <w:autoSpaceDE w:val="0"/>
        <w:autoSpaceDN w:val="0"/>
        <w:adjustRightInd w:val="0"/>
        <w:spacing w:before="0" w:beforeAutospacing="0" w:after="0" w:afterAutospacing="0"/>
        <w:rPr>
          <w:b/>
          <w:szCs w:val="24"/>
        </w:rPr>
      </w:pPr>
      <w:r w:rsidRPr="00414EA3">
        <w:rPr>
          <w:b/>
          <w:szCs w:val="24"/>
        </w:rPr>
        <w:t>2</w:t>
      </w:r>
      <w:r w:rsidR="004B4173">
        <w:rPr>
          <w:b/>
          <w:szCs w:val="24"/>
        </w:rPr>
        <w:t>6</w:t>
      </w:r>
      <w:r w:rsidRPr="00414EA3">
        <w:rPr>
          <w:b/>
          <w:szCs w:val="24"/>
        </w:rPr>
        <w:t>. DATUM SLANJA POZIVA NA DOSTAVU PONUDA</w:t>
      </w:r>
    </w:p>
    <w:p w14:paraId="2A05B457" w14:textId="5E0CBC5F" w:rsidR="005D658E" w:rsidRPr="00414EA3" w:rsidRDefault="005D658E" w:rsidP="00414EA3">
      <w:pPr>
        <w:autoSpaceDE w:val="0"/>
        <w:autoSpaceDN w:val="0"/>
        <w:adjustRightInd w:val="0"/>
        <w:spacing w:before="0" w:beforeAutospacing="0" w:after="0" w:afterAutospacing="0"/>
        <w:rPr>
          <w:bCs/>
          <w:szCs w:val="24"/>
        </w:rPr>
      </w:pPr>
      <w:r w:rsidRPr="00414EA3">
        <w:rPr>
          <w:bCs/>
          <w:szCs w:val="24"/>
        </w:rPr>
        <w:t>Poziv na dostavu ponuda upućen je gospodarskim subjektima</w:t>
      </w:r>
      <w:r w:rsidR="005270D7" w:rsidRPr="00414EA3">
        <w:rPr>
          <w:bCs/>
          <w:szCs w:val="24"/>
        </w:rPr>
        <w:t xml:space="preserve">, te objavljen na službenim stranicama </w:t>
      </w:r>
      <w:r w:rsidR="004B4173">
        <w:rPr>
          <w:bCs/>
          <w:szCs w:val="24"/>
        </w:rPr>
        <w:t>N</w:t>
      </w:r>
      <w:r w:rsidR="005270D7" w:rsidRPr="00414EA3">
        <w:rPr>
          <w:bCs/>
          <w:szCs w:val="24"/>
        </w:rPr>
        <w:t>aručitelja</w:t>
      </w:r>
      <w:r w:rsidRPr="00414EA3">
        <w:rPr>
          <w:bCs/>
          <w:szCs w:val="24"/>
        </w:rPr>
        <w:t xml:space="preserve"> dana </w:t>
      </w:r>
      <w:r w:rsidR="004B4173">
        <w:rPr>
          <w:b/>
          <w:szCs w:val="24"/>
          <w:u w:val="single"/>
        </w:rPr>
        <w:t>26</w:t>
      </w:r>
      <w:r w:rsidR="00545549" w:rsidRPr="00414EA3">
        <w:rPr>
          <w:b/>
          <w:szCs w:val="24"/>
          <w:u w:val="single"/>
        </w:rPr>
        <w:t>.</w:t>
      </w:r>
      <w:r w:rsidR="004B4173">
        <w:rPr>
          <w:b/>
          <w:szCs w:val="24"/>
          <w:u w:val="single"/>
        </w:rPr>
        <w:t>1</w:t>
      </w:r>
      <w:r w:rsidR="00545549" w:rsidRPr="00414EA3">
        <w:rPr>
          <w:b/>
          <w:szCs w:val="24"/>
          <w:u w:val="single"/>
        </w:rPr>
        <w:t>.</w:t>
      </w:r>
      <w:r w:rsidR="00A14274" w:rsidRPr="00414EA3">
        <w:rPr>
          <w:b/>
          <w:szCs w:val="24"/>
          <w:u w:val="single"/>
        </w:rPr>
        <w:t>202</w:t>
      </w:r>
      <w:r w:rsidR="004B4173">
        <w:rPr>
          <w:b/>
          <w:szCs w:val="24"/>
          <w:u w:val="single"/>
        </w:rPr>
        <w:t>3</w:t>
      </w:r>
      <w:r w:rsidR="00A14274" w:rsidRPr="00414EA3">
        <w:rPr>
          <w:bCs/>
          <w:szCs w:val="24"/>
        </w:rPr>
        <w:t>.</w:t>
      </w:r>
      <w:r w:rsidRPr="00414EA3">
        <w:rPr>
          <w:bCs/>
          <w:szCs w:val="24"/>
        </w:rPr>
        <w:t xml:space="preserve"> godine</w:t>
      </w:r>
      <w:r w:rsidR="00F42DD0" w:rsidRPr="00414EA3">
        <w:rPr>
          <w:bCs/>
          <w:szCs w:val="24"/>
        </w:rPr>
        <w:t>.</w:t>
      </w:r>
    </w:p>
    <w:p w14:paraId="7EEC46BD" w14:textId="77777777" w:rsidR="004B4173" w:rsidRDefault="004B4173" w:rsidP="00414EA3">
      <w:pPr>
        <w:autoSpaceDE w:val="0"/>
        <w:autoSpaceDN w:val="0"/>
        <w:adjustRightInd w:val="0"/>
        <w:spacing w:before="0" w:beforeAutospacing="0" w:after="0" w:afterAutospacing="0"/>
        <w:rPr>
          <w:b/>
          <w:bCs/>
          <w:szCs w:val="24"/>
          <w:lang w:bidi="hr-HR"/>
        </w:rPr>
      </w:pPr>
    </w:p>
    <w:p w14:paraId="29F8C82D" w14:textId="29A375D5" w:rsidR="00F42DD0" w:rsidRPr="00414EA3" w:rsidRDefault="00F42DD0" w:rsidP="00414EA3">
      <w:pPr>
        <w:autoSpaceDE w:val="0"/>
        <w:autoSpaceDN w:val="0"/>
        <w:adjustRightInd w:val="0"/>
        <w:spacing w:before="0" w:beforeAutospacing="0" w:after="0" w:afterAutospacing="0"/>
        <w:rPr>
          <w:b/>
          <w:bCs/>
          <w:szCs w:val="24"/>
          <w:lang w:bidi="hr-HR"/>
        </w:rPr>
      </w:pPr>
      <w:r w:rsidRPr="00414EA3">
        <w:rPr>
          <w:b/>
          <w:bCs/>
          <w:szCs w:val="24"/>
          <w:lang w:bidi="hr-HR"/>
        </w:rPr>
        <w:t xml:space="preserve">PRILOZI </w:t>
      </w:r>
    </w:p>
    <w:p w14:paraId="7BF6D98A" w14:textId="79CD738B" w:rsidR="0083119B" w:rsidRDefault="006459B5" w:rsidP="00414EA3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rPr>
          <w:b/>
          <w:bCs/>
          <w:szCs w:val="24"/>
          <w:lang w:bidi="hr-HR"/>
        </w:rPr>
      </w:pPr>
      <w:r>
        <w:rPr>
          <w:b/>
          <w:bCs/>
          <w:szCs w:val="24"/>
          <w:lang w:bidi="hr-HR"/>
        </w:rPr>
        <w:t>Prilog 1 – Ponudbeni list</w:t>
      </w:r>
    </w:p>
    <w:p w14:paraId="59D6A7C3" w14:textId="680903CF" w:rsidR="006459B5" w:rsidRDefault="006459B5" w:rsidP="00414EA3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rPr>
          <w:b/>
          <w:bCs/>
          <w:szCs w:val="24"/>
          <w:lang w:bidi="hr-HR"/>
        </w:rPr>
      </w:pPr>
      <w:r>
        <w:rPr>
          <w:b/>
          <w:bCs/>
          <w:szCs w:val="24"/>
          <w:lang w:bidi="hr-HR"/>
        </w:rPr>
        <w:t>Prilog 2 – Troškovnik</w:t>
      </w:r>
    </w:p>
    <w:p w14:paraId="296DC0EB" w14:textId="74885BE2" w:rsidR="006459B5" w:rsidRDefault="006459B5" w:rsidP="00414EA3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rPr>
          <w:b/>
          <w:bCs/>
          <w:szCs w:val="24"/>
          <w:lang w:bidi="hr-HR"/>
        </w:rPr>
      </w:pPr>
      <w:r>
        <w:rPr>
          <w:b/>
          <w:bCs/>
          <w:szCs w:val="24"/>
          <w:lang w:bidi="hr-HR"/>
        </w:rPr>
        <w:t>Prilog 3 – Izjava o nekažnjavanju</w:t>
      </w:r>
    </w:p>
    <w:p w14:paraId="2E39E464" w14:textId="7ADF5D8E" w:rsidR="006459B5" w:rsidRDefault="006459B5" w:rsidP="00414EA3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rPr>
          <w:b/>
          <w:bCs/>
          <w:szCs w:val="24"/>
          <w:lang w:bidi="hr-HR"/>
        </w:rPr>
      </w:pPr>
      <w:r>
        <w:rPr>
          <w:b/>
          <w:bCs/>
          <w:szCs w:val="24"/>
          <w:lang w:bidi="hr-HR"/>
        </w:rPr>
        <w:t>Prilog 4 – Popis glavnih pruženih usluga</w:t>
      </w:r>
    </w:p>
    <w:p w14:paraId="6615197A" w14:textId="56C58ACD" w:rsidR="006459B5" w:rsidRPr="00414EA3" w:rsidRDefault="006459B5" w:rsidP="00414EA3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rPr>
          <w:b/>
          <w:bCs/>
          <w:szCs w:val="24"/>
          <w:lang w:bidi="hr-HR"/>
        </w:rPr>
      </w:pPr>
      <w:r>
        <w:rPr>
          <w:b/>
          <w:bCs/>
          <w:szCs w:val="24"/>
          <w:lang w:bidi="hr-HR"/>
        </w:rPr>
        <w:t>Prilog 5 – Izjava o raspolaganju stručnjacima</w:t>
      </w:r>
    </w:p>
    <w:p w14:paraId="3B7451D6" w14:textId="386E7E5C" w:rsidR="00C04BEC" w:rsidRPr="00414EA3" w:rsidRDefault="00C04BEC" w:rsidP="00414EA3">
      <w:pPr>
        <w:autoSpaceDE w:val="0"/>
        <w:autoSpaceDN w:val="0"/>
        <w:adjustRightInd w:val="0"/>
        <w:spacing w:before="0" w:beforeAutospacing="0" w:after="0" w:afterAutospacing="0"/>
        <w:rPr>
          <w:b/>
          <w:szCs w:val="24"/>
        </w:rPr>
      </w:pPr>
    </w:p>
    <w:p w14:paraId="146B2B4E" w14:textId="77D7DC6F" w:rsidR="00D016EB" w:rsidRPr="00414EA3" w:rsidRDefault="00D016EB" w:rsidP="00414EA3">
      <w:pPr>
        <w:autoSpaceDE w:val="0"/>
        <w:autoSpaceDN w:val="0"/>
        <w:adjustRightInd w:val="0"/>
        <w:spacing w:before="0" w:beforeAutospacing="0" w:after="0" w:afterAutospacing="0"/>
        <w:rPr>
          <w:b/>
          <w:szCs w:val="24"/>
        </w:rPr>
      </w:pPr>
    </w:p>
    <w:sectPr w:rsidR="00D016EB" w:rsidRPr="00414EA3" w:rsidSect="00A96ED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837DD" w14:textId="77777777" w:rsidR="00B30CDC" w:rsidRDefault="00B30CDC" w:rsidP="00EE5D9E">
      <w:pPr>
        <w:spacing w:before="0" w:after="0" w:line="240" w:lineRule="auto"/>
      </w:pPr>
      <w:r>
        <w:separator/>
      </w:r>
    </w:p>
  </w:endnote>
  <w:endnote w:type="continuationSeparator" w:id="0">
    <w:p w14:paraId="6DA1BBC6" w14:textId="77777777" w:rsidR="00B30CDC" w:rsidRDefault="00B30CDC" w:rsidP="00EE5D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kkurrat pro">
    <w:altName w:val="Cambria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422F9" w14:textId="0515CC58" w:rsidR="007F05CB" w:rsidRDefault="007F05CB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CD225A">
      <w:rPr>
        <w:noProof/>
      </w:rPr>
      <w:t>1</w:t>
    </w:r>
    <w:r>
      <w:fldChar w:fldCharType="end"/>
    </w:r>
  </w:p>
  <w:p w14:paraId="100E707B" w14:textId="77777777" w:rsidR="007F05CB" w:rsidRDefault="007F05C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96FCA" w14:textId="77777777" w:rsidR="00B30CDC" w:rsidRDefault="00B30CDC" w:rsidP="00EE5D9E">
      <w:pPr>
        <w:spacing w:before="0" w:after="0" w:line="240" w:lineRule="auto"/>
      </w:pPr>
      <w:r>
        <w:separator/>
      </w:r>
    </w:p>
  </w:footnote>
  <w:footnote w:type="continuationSeparator" w:id="0">
    <w:p w14:paraId="77ADC329" w14:textId="77777777" w:rsidR="00B30CDC" w:rsidRDefault="00B30CDC" w:rsidP="00EE5D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1D2"/>
    <w:multiLevelType w:val="hybridMultilevel"/>
    <w:tmpl w:val="52AAC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41AE9"/>
    <w:multiLevelType w:val="multilevel"/>
    <w:tmpl w:val="0FCA1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5C90D40"/>
    <w:multiLevelType w:val="hybridMultilevel"/>
    <w:tmpl w:val="F8346F6A"/>
    <w:lvl w:ilvl="0" w:tplc="B1E414F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CB7463"/>
    <w:multiLevelType w:val="hybridMultilevel"/>
    <w:tmpl w:val="6EBE0610"/>
    <w:lvl w:ilvl="0" w:tplc="520024F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478A8"/>
    <w:multiLevelType w:val="hybridMultilevel"/>
    <w:tmpl w:val="D4566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90A68"/>
    <w:multiLevelType w:val="hybridMultilevel"/>
    <w:tmpl w:val="C39E0E5A"/>
    <w:lvl w:ilvl="0" w:tplc="870683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Times New Roman" w:hint="default"/>
        <w:spacing w:val="-6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650A9"/>
    <w:multiLevelType w:val="hybridMultilevel"/>
    <w:tmpl w:val="75C21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4636C"/>
    <w:multiLevelType w:val="hybridMultilevel"/>
    <w:tmpl w:val="B2945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F0395"/>
    <w:multiLevelType w:val="hybridMultilevel"/>
    <w:tmpl w:val="B4606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C7FBC"/>
    <w:multiLevelType w:val="hybridMultilevel"/>
    <w:tmpl w:val="DB26D31A"/>
    <w:lvl w:ilvl="0" w:tplc="6652DCBC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14982"/>
    <w:multiLevelType w:val="multilevel"/>
    <w:tmpl w:val="815AEB40"/>
    <w:lvl w:ilvl="0">
      <w:start w:val="1"/>
      <w:numFmt w:val="decimal"/>
      <w:lvlText w:val="%1"/>
      <w:lvlJc w:val="left"/>
      <w:pPr>
        <w:ind w:left="548" w:hanging="432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836" w:hanging="720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2">
      <w:start w:val="1"/>
      <w:numFmt w:val="lowerLetter"/>
      <w:lvlText w:val="%3)"/>
      <w:lvlJc w:val="left"/>
      <w:pPr>
        <w:ind w:left="824" w:hanging="284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840" w:hanging="28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049" w:hanging="28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258" w:hanging="28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468" w:hanging="28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677" w:hanging="28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887" w:hanging="284"/>
      </w:pPr>
      <w:rPr>
        <w:rFonts w:hint="default"/>
        <w:lang w:val="hr-HR" w:eastAsia="en-US" w:bidi="ar-SA"/>
      </w:rPr>
    </w:lvl>
  </w:abstractNum>
  <w:abstractNum w:abstractNumId="11">
    <w:nsid w:val="1E427404"/>
    <w:multiLevelType w:val="hybridMultilevel"/>
    <w:tmpl w:val="14B23F0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1E8A45C1"/>
    <w:multiLevelType w:val="hybridMultilevel"/>
    <w:tmpl w:val="87623BC6"/>
    <w:lvl w:ilvl="0" w:tplc="A618718A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E02E0"/>
    <w:multiLevelType w:val="hybridMultilevel"/>
    <w:tmpl w:val="7F9ADE92"/>
    <w:lvl w:ilvl="0" w:tplc="8D94E1D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DF61DF"/>
    <w:multiLevelType w:val="hybridMultilevel"/>
    <w:tmpl w:val="C2328A52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FA5FB7"/>
    <w:multiLevelType w:val="hybridMultilevel"/>
    <w:tmpl w:val="57003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65CAE"/>
    <w:multiLevelType w:val="hybridMultilevel"/>
    <w:tmpl w:val="797282AC"/>
    <w:lvl w:ilvl="0" w:tplc="22BAC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9043A"/>
    <w:multiLevelType w:val="hybridMultilevel"/>
    <w:tmpl w:val="84866910"/>
    <w:lvl w:ilvl="0" w:tplc="74264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B68F0"/>
    <w:multiLevelType w:val="hybridMultilevel"/>
    <w:tmpl w:val="E022FB60"/>
    <w:lvl w:ilvl="0" w:tplc="1B2A7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54C3D"/>
    <w:multiLevelType w:val="hybridMultilevel"/>
    <w:tmpl w:val="070A552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4ADEB6A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003A16"/>
    <w:multiLevelType w:val="hybridMultilevel"/>
    <w:tmpl w:val="E7763AD6"/>
    <w:lvl w:ilvl="0" w:tplc="C150B7A6">
      <w:start w:val="2"/>
      <w:numFmt w:val="bullet"/>
      <w:lvlText w:val="−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5B440611"/>
    <w:multiLevelType w:val="hybridMultilevel"/>
    <w:tmpl w:val="C0C4B718"/>
    <w:lvl w:ilvl="0" w:tplc="C4349ABE">
      <w:numFmt w:val="bullet"/>
      <w:lvlText w:val="o"/>
      <w:lvlJc w:val="left"/>
      <w:pPr>
        <w:ind w:left="118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1" w:tplc="EC7A8B56">
      <w:numFmt w:val="bullet"/>
      <w:lvlText w:val="•"/>
      <w:lvlJc w:val="left"/>
      <w:pPr>
        <w:ind w:left="1992" w:hanging="360"/>
      </w:pPr>
      <w:rPr>
        <w:rFonts w:hint="default"/>
        <w:lang w:val="hr-HR" w:eastAsia="en-US" w:bidi="ar-SA"/>
      </w:rPr>
    </w:lvl>
    <w:lvl w:ilvl="2" w:tplc="CD7CB9D6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EF8C51C0">
      <w:numFmt w:val="bullet"/>
      <w:lvlText w:val="•"/>
      <w:lvlJc w:val="left"/>
      <w:pPr>
        <w:ind w:left="3617" w:hanging="360"/>
      </w:pPr>
      <w:rPr>
        <w:rFonts w:hint="default"/>
        <w:lang w:val="hr-HR" w:eastAsia="en-US" w:bidi="ar-SA"/>
      </w:rPr>
    </w:lvl>
    <w:lvl w:ilvl="4" w:tplc="CC8CD400">
      <w:numFmt w:val="bullet"/>
      <w:lvlText w:val="•"/>
      <w:lvlJc w:val="left"/>
      <w:pPr>
        <w:ind w:left="4430" w:hanging="360"/>
      </w:pPr>
      <w:rPr>
        <w:rFonts w:hint="default"/>
        <w:lang w:val="hr-HR" w:eastAsia="en-US" w:bidi="ar-SA"/>
      </w:rPr>
    </w:lvl>
    <w:lvl w:ilvl="5" w:tplc="923A5E98">
      <w:numFmt w:val="bullet"/>
      <w:lvlText w:val="•"/>
      <w:lvlJc w:val="left"/>
      <w:pPr>
        <w:ind w:left="5243" w:hanging="360"/>
      </w:pPr>
      <w:rPr>
        <w:rFonts w:hint="default"/>
        <w:lang w:val="hr-HR" w:eastAsia="en-US" w:bidi="ar-SA"/>
      </w:rPr>
    </w:lvl>
    <w:lvl w:ilvl="6" w:tplc="570A79B2">
      <w:numFmt w:val="bullet"/>
      <w:lvlText w:val="•"/>
      <w:lvlJc w:val="left"/>
      <w:pPr>
        <w:ind w:left="6055" w:hanging="360"/>
      </w:pPr>
      <w:rPr>
        <w:rFonts w:hint="default"/>
        <w:lang w:val="hr-HR" w:eastAsia="en-US" w:bidi="ar-SA"/>
      </w:rPr>
    </w:lvl>
    <w:lvl w:ilvl="7" w:tplc="2C56373E">
      <w:numFmt w:val="bullet"/>
      <w:lvlText w:val="•"/>
      <w:lvlJc w:val="left"/>
      <w:pPr>
        <w:ind w:left="6868" w:hanging="360"/>
      </w:pPr>
      <w:rPr>
        <w:rFonts w:hint="default"/>
        <w:lang w:val="hr-HR" w:eastAsia="en-US" w:bidi="ar-SA"/>
      </w:rPr>
    </w:lvl>
    <w:lvl w:ilvl="8" w:tplc="D7C07C3E">
      <w:numFmt w:val="bullet"/>
      <w:lvlText w:val="•"/>
      <w:lvlJc w:val="left"/>
      <w:pPr>
        <w:ind w:left="7681" w:hanging="360"/>
      </w:pPr>
      <w:rPr>
        <w:rFonts w:hint="default"/>
        <w:lang w:val="hr-HR" w:eastAsia="en-US" w:bidi="ar-SA"/>
      </w:rPr>
    </w:lvl>
  </w:abstractNum>
  <w:abstractNum w:abstractNumId="22">
    <w:nsid w:val="62077CDD"/>
    <w:multiLevelType w:val="multilevel"/>
    <w:tmpl w:val="AEEAE6B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3">
    <w:nsid w:val="629837C5"/>
    <w:multiLevelType w:val="hybridMultilevel"/>
    <w:tmpl w:val="68529FF4"/>
    <w:lvl w:ilvl="0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C6948B9"/>
    <w:multiLevelType w:val="hybridMultilevel"/>
    <w:tmpl w:val="252EB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735C1"/>
    <w:multiLevelType w:val="multilevel"/>
    <w:tmpl w:val="285A7854"/>
    <w:lvl w:ilvl="0">
      <w:start w:val="1"/>
      <w:numFmt w:val="decimal"/>
      <w:pStyle w:val="Naslov10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6">
    <w:nsid w:val="79980049"/>
    <w:multiLevelType w:val="hybridMultilevel"/>
    <w:tmpl w:val="4C966646"/>
    <w:lvl w:ilvl="0" w:tplc="CE60C576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AA248D"/>
    <w:multiLevelType w:val="hybridMultilevel"/>
    <w:tmpl w:val="EDFA1EAE"/>
    <w:lvl w:ilvl="0" w:tplc="870683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Times New Roman" w:hint="default"/>
        <w:spacing w:val="-6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2"/>
  </w:num>
  <w:num w:numId="5">
    <w:abstractNumId w:val="23"/>
  </w:num>
  <w:num w:numId="6">
    <w:abstractNumId w:val="16"/>
  </w:num>
  <w:num w:numId="7">
    <w:abstractNumId w:val="19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20"/>
  </w:num>
  <w:num w:numId="12">
    <w:abstractNumId w:val="27"/>
  </w:num>
  <w:num w:numId="13">
    <w:abstractNumId w:val="5"/>
  </w:num>
  <w:num w:numId="14">
    <w:abstractNumId w:val="4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6"/>
  </w:num>
  <w:num w:numId="21">
    <w:abstractNumId w:val="24"/>
  </w:num>
  <w:num w:numId="22">
    <w:abstractNumId w:val="15"/>
  </w:num>
  <w:num w:numId="23">
    <w:abstractNumId w:val="14"/>
  </w:num>
  <w:num w:numId="24">
    <w:abstractNumId w:val="3"/>
  </w:num>
  <w:num w:numId="25">
    <w:abstractNumId w:val="18"/>
  </w:num>
  <w:num w:numId="26">
    <w:abstractNumId w:val="11"/>
  </w:num>
  <w:num w:numId="27">
    <w:abstractNumId w:val="17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9E"/>
    <w:rsid w:val="00001FFF"/>
    <w:rsid w:val="00017CBE"/>
    <w:rsid w:val="00021EAC"/>
    <w:rsid w:val="00022C5E"/>
    <w:rsid w:val="0003180E"/>
    <w:rsid w:val="000415B9"/>
    <w:rsid w:val="000500C0"/>
    <w:rsid w:val="00051465"/>
    <w:rsid w:val="0006343D"/>
    <w:rsid w:val="00064BA5"/>
    <w:rsid w:val="00067A0E"/>
    <w:rsid w:val="00070A7A"/>
    <w:rsid w:val="000755F4"/>
    <w:rsid w:val="000815A9"/>
    <w:rsid w:val="00082329"/>
    <w:rsid w:val="00083C72"/>
    <w:rsid w:val="000867D3"/>
    <w:rsid w:val="000878FA"/>
    <w:rsid w:val="00090B86"/>
    <w:rsid w:val="00096F7E"/>
    <w:rsid w:val="000A1C7A"/>
    <w:rsid w:val="000B5B8B"/>
    <w:rsid w:val="000C07C4"/>
    <w:rsid w:val="000C5E20"/>
    <w:rsid w:val="000C64B3"/>
    <w:rsid w:val="000E2CCF"/>
    <w:rsid w:val="000E2D87"/>
    <w:rsid w:val="000F06E4"/>
    <w:rsid w:val="000F2A6D"/>
    <w:rsid w:val="000F779C"/>
    <w:rsid w:val="001033F5"/>
    <w:rsid w:val="00105356"/>
    <w:rsid w:val="00112CC9"/>
    <w:rsid w:val="001152EB"/>
    <w:rsid w:val="00131AB3"/>
    <w:rsid w:val="00133A69"/>
    <w:rsid w:val="001361EB"/>
    <w:rsid w:val="00154D86"/>
    <w:rsid w:val="0017372B"/>
    <w:rsid w:val="00180233"/>
    <w:rsid w:val="00181E42"/>
    <w:rsid w:val="00196DD9"/>
    <w:rsid w:val="001A012F"/>
    <w:rsid w:val="001A55EA"/>
    <w:rsid w:val="001A5A76"/>
    <w:rsid w:val="001A7A8B"/>
    <w:rsid w:val="001B1C01"/>
    <w:rsid w:val="001D3F3A"/>
    <w:rsid w:val="001E2620"/>
    <w:rsid w:val="001F1E52"/>
    <w:rsid w:val="001F28EF"/>
    <w:rsid w:val="001F3BA0"/>
    <w:rsid w:val="001F5082"/>
    <w:rsid w:val="00206A0E"/>
    <w:rsid w:val="00206F2E"/>
    <w:rsid w:val="00217E35"/>
    <w:rsid w:val="002324C8"/>
    <w:rsid w:val="00232DEB"/>
    <w:rsid w:val="00235602"/>
    <w:rsid w:val="00237725"/>
    <w:rsid w:val="00241404"/>
    <w:rsid w:val="00241ADF"/>
    <w:rsid w:val="0025437A"/>
    <w:rsid w:val="00254DF0"/>
    <w:rsid w:val="0025700C"/>
    <w:rsid w:val="00260B07"/>
    <w:rsid w:val="00260B22"/>
    <w:rsid w:val="00280D92"/>
    <w:rsid w:val="002B17AB"/>
    <w:rsid w:val="002B4B01"/>
    <w:rsid w:val="002C7CCA"/>
    <w:rsid w:val="002D2763"/>
    <w:rsid w:val="002D66A4"/>
    <w:rsid w:val="002E1A1F"/>
    <w:rsid w:val="00313F3F"/>
    <w:rsid w:val="00327FC4"/>
    <w:rsid w:val="00331358"/>
    <w:rsid w:val="00332569"/>
    <w:rsid w:val="00340BC2"/>
    <w:rsid w:val="0034525E"/>
    <w:rsid w:val="00351DC2"/>
    <w:rsid w:val="003533CF"/>
    <w:rsid w:val="00362F7D"/>
    <w:rsid w:val="00371573"/>
    <w:rsid w:val="003A216F"/>
    <w:rsid w:val="003A5DF5"/>
    <w:rsid w:val="003A7083"/>
    <w:rsid w:val="003B2EE8"/>
    <w:rsid w:val="003B3B37"/>
    <w:rsid w:val="003C491B"/>
    <w:rsid w:val="003C7231"/>
    <w:rsid w:val="003D270F"/>
    <w:rsid w:val="003D54A8"/>
    <w:rsid w:val="003D67F8"/>
    <w:rsid w:val="003F2605"/>
    <w:rsid w:val="003F765E"/>
    <w:rsid w:val="00400D8D"/>
    <w:rsid w:val="004014DF"/>
    <w:rsid w:val="00403444"/>
    <w:rsid w:val="00403CB3"/>
    <w:rsid w:val="004045A9"/>
    <w:rsid w:val="00414EA3"/>
    <w:rsid w:val="0042103A"/>
    <w:rsid w:val="004276B0"/>
    <w:rsid w:val="00430DD8"/>
    <w:rsid w:val="004447AF"/>
    <w:rsid w:val="00457258"/>
    <w:rsid w:val="004727C7"/>
    <w:rsid w:val="00484105"/>
    <w:rsid w:val="00485258"/>
    <w:rsid w:val="0048564D"/>
    <w:rsid w:val="00497DD7"/>
    <w:rsid w:val="004A3788"/>
    <w:rsid w:val="004A5833"/>
    <w:rsid w:val="004A5F1A"/>
    <w:rsid w:val="004B4173"/>
    <w:rsid w:val="004B430E"/>
    <w:rsid w:val="004B684F"/>
    <w:rsid w:val="004C0FEA"/>
    <w:rsid w:val="004C2852"/>
    <w:rsid w:val="004D13E7"/>
    <w:rsid w:val="004D4C39"/>
    <w:rsid w:val="004E6B11"/>
    <w:rsid w:val="00506DC9"/>
    <w:rsid w:val="0051108A"/>
    <w:rsid w:val="005130A8"/>
    <w:rsid w:val="0051536E"/>
    <w:rsid w:val="0051582F"/>
    <w:rsid w:val="00524B8D"/>
    <w:rsid w:val="005270D7"/>
    <w:rsid w:val="00545549"/>
    <w:rsid w:val="005471C4"/>
    <w:rsid w:val="005479D9"/>
    <w:rsid w:val="00551494"/>
    <w:rsid w:val="0056104B"/>
    <w:rsid w:val="00561119"/>
    <w:rsid w:val="00595206"/>
    <w:rsid w:val="005A0A71"/>
    <w:rsid w:val="005A70AD"/>
    <w:rsid w:val="005C588C"/>
    <w:rsid w:val="005D058C"/>
    <w:rsid w:val="005D658E"/>
    <w:rsid w:val="005E541B"/>
    <w:rsid w:val="005E5E23"/>
    <w:rsid w:val="005E7D94"/>
    <w:rsid w:val="00606935"/>
    <w:rsid w:val="00612828"/>
    <w:rsid w:val="00616BF7"/>
    <w:rsid w:val="00620FE0"/>
    <w:rsid w:val="00625174"/>
    <w:rsid w:val="006327D9"/>
    <w:rsid w:val="00632AE2"/>
    <w:rsid w:val="00635340"/>
    <w:rsid w:val="006357AD"/>
    <w:rsid w:val="00642B44"/>
    <w:rsid w:val="006443A2"/>
    <w:rsid w:val="006459B5"/>
    <w:rsid w:val="00652EC1"/>
    <w:rsid w:val="00665CCC"/>
    <w:rsid w:val="00697F18"/>
    <w:rsid w:val="006A14A5"/>
    <w:rsid w:val="006A1E50"/>
    <w:rsid w:val="006B0B9E"/>
    <w:rsid w:val="006B4764"/>
    <w:rsid w:val="006C3448"/>
    <w:rsid w:val="006C49EB"/>
    <w:rsid w:val="006D5818"/>
    <w:rsid w:val="006E354F"/>
    <w:rsid w:val="006E6B62"/>
    <w:rsid w:val="006F0F6D"/>
    <w:rsid w:val="00700603"/>
    <w:rsid w:val="00706EEF"/>
    <w:rsid w:val="0071252B"/>
    <w:rsid w:val="0071401B"/>
    <w:rsid w:val="007250DF"/>
    <w:rsid w:val="007307CE"/>
    <w:rsid w:val="00731D90"/>
    <w:rsid w:val="00732CFC"/>
    <w:rsid w:val="0076133C"/>
    <w:rsid w:val="0076672E"/>
    <w:rsid w:val="00766EA6"/>
    <w:rsid w:val="007774E6"/>
    <w:rsid w:val="007817B1"/>
    <w:rsid w:val="007829D4"/>
    <w:rsid w:val="00785864"/>
    <w:rsid w:val="00792774"/>
    <w:rsid w:val="00794DAA"/>
    <w:rsid w:val="007A07EB"/>
    <w:rsid w:val="007A151B"/>
    <w:rsid w:val="007B78AF"/>
    <w:rsid w:val="007D1567"/>
    <w:rsid w:val="007D57FF"/>
    <w:rsid w:val="007E3099"/>
    <w:rsid w:val="007E3C72"/>
    <w:rsid w:val="007F05CB"/>
    <w:rsid w:val="007F1FFF"/>
    <w:rsid w:val="007F4D3B"/>
    <w:rsid w:val="0083119B"/>
    <w:rsid w:val="0084362B"/>
    <w:rsid w:val="00850F64"/>
    <w:rsid w:val="008552C9"/>
    <w:rsid w:val="0086190E"/>
    <w:rsid w:val="00873D78"/>
    <w:rsid w:val="00884669"/>
    <w:rsid w:val="00890E76"/>
    <w:rsid w:val="00896801"/>
    <w:rsid w:val="008A3BEE"/>
    <w:rsid w:val="008B112C"/>
    <w:rsid w:val="008B11A8"/>
    <w:rsid w:val="008B6FC4"/>
    <w:rsid w:val="008D426C"/>
    <w:rsid w:val="008E7237"/>
    <w:rsid w:val="008F40D6"/>
    <w:rsid w:val="00912742"/>
    <w:rsid w:val="00916A33"/>
    <w:rsid w:val="009268D8"/>
    <w:rsid w:val="009433B1"/>
    <w:rsid w:val="009441C0"/>
    <w:rsid w:val="00946ECC"/>
    <w:rsid w:val="00951DD4"/>
    <w:rsid w:val="0095376D"/>
    <w:rsid w:val="0096463A"/>
    <w:rsid w:val="009708D6"/>
    <w:rsid w:val="00980D42"/>
    <w:rsid w:val="009863BD"/>
    <w:rsid w:val="009C58DF"/>
    <w:rsid w:val="009D4446"/>
    <w:rsid w:val="009E2287"/>
    <w:rsid w:val="009E7199"/>
    <w:rsid w:val="009E7654"/>
    <w:rsid w:val="009F2C79"/>
    <w:rsid w:val="009F420A"/>
    <w:rsid w:val="00A137C2"/>
    <w:rsid w:val="00A14274"/>
    <w:rsid w:val="00A14878"/>
    <w:rsid w:val="00A25735"/>
    <w:rsid w:val="00A5368C"/>
    <w:rsid w:val="00A543DE"/>
    <w:rsid w:val="00A573D8"/>
    <w:rsid w:val="00A6019B"/>
    <w:rsid w:val="00A65AF8"/>
    <w:rsid w:val="00A7171E"/>
    <w:rsid w:val="00A7176D"/>
    <w:rsid w:val="00A75BC0"/>
    <w:rsid w:val="00A84AA7"/>
    <w:rsid w:val="00A927B5"/>
    <w:rsid w:val="00A93EEA"/>
    <w:rsid w:val="00A96EDD"/>
    <w:rsid w:val="00AA2164"/>
    <w:rsid w:val="00AA26C0"/>
    <w:rsid w:val="00AB53E1"/>
    <w:rsid w:val="00AC30AA"/>
    <w:rsid w:val="00AC38DA"/>
    <w:rsid w:val="00AC4AD5"/>
    <w:rsid w:val="00AC70FE"/>
    <w:rsid w:val="00AD376C"/>
    <w:rsid w:val="00AE7746"/>
    <w:rsid w:val="00AF15A7"/>
    <w:rsid w:val="00B14FF6"/>
    <w:rsid w:val="00B16441"/>
    <w:rsid w:val="00B255BA"/>
    <w:rsid w:val="00B2712E"/>
    <w:rsid w:val="00B303AA"/>
    <w:rsid w:val="00B30CDC"/>
    <w:rsid w:val="00B4103F"/>
    <w:rsid w:val="00B425D2"/>
    <w:rsid w:val="00B43F2A"/>
    <w:rsid w:val="00B54461"/>
    <w:rsid w:val="00B55D3B"/>
    <w:rsid w:val="00B62BF2"/>
    <w:rsid w:val="00B6779E"/>
    <w:rsid w:val="00B83C5B"/>
    <w:rsid w:val="00B90F3C"/>
    <w:rsid w:val="00B95EDD"/>
    <w:rsid w:val="00B95F7A"/>
    <w:rsid w:val="00BA1C45"/>
    <w:rsid w:val="00BA4F04"/>
    <w:rsid w:val="00BB3F13"/>
    <w:rsid w:val="00BD219E"/>
    <w:rsid w:val="00BD41AB"/>
    <w:rsid w:val="00BE6D11"/>
    <w:rsid w:val="00BE77A3"/>
    <w:rsid w:val="00BF1BD5"/>
    <w:rsid w:val="00C04BEC"/>
    <w:rsid w:val="00C148CB"/>
    <w:rsid w:val="00C26662"/>
    <w:rsid w:val="00C30DF8"/>
    <w:rsid w:val="00C33F57"/>
    <w:rsid w:val="00C34575"/>
    <w:rsid w:val="00C37C83"/>
    <w:rsid w:val="00C55738"/>
    <w:rsid w:val="00C63176"/>
    <w:rsid w:val="00C72481"/>
    <w:rsid w:val="00C7319E"/>
    <w:rsid w:val="00C920AF"/>
    <w:rsid w:val="00C932E0"/>
    <w:rsid w:val="00CA037B"/>
    <w:rsid w:val="00CA61A9"/>
    <w:rsid w:val="00CA6CC4"/>
    <w:rsid w:val="00CB402A"/>
    <w:rsid w:val="00CB5949"/>
    <w:rsid w:val="00CB77F9"/>
    <w:rsid w:val="00CC4716"/>
    <w:rsid w:val="00CC5FFB"/>
    <w:rsid w:val="00CD1FAE"/>
    <w:rsid w:val="00CD225A"/>
    <w:rsid w:val="00CD6293"/>
    <w:rsid w:val="00CD7C7F"/>
    <w:rsid w:val="00D016EB"/>
    <w:rsid w:val="00D0325E"/>
    <w:rsid w:val="00D2137C"/>
    <w:rsid w:val="00D26EBF"/>
    <w:rsid w:val="00D34582"/>
    <w:rsid w:val="00D35111"/>
    <w:rsid w:val="00D35296"/>
    <w:rsid w:val="00D36CB6"/>
    <w:rsid w:val="00D46FFE"/>
    <w:rsid w:val="00D50B9B"/>
    <w:rsid w:val="00D61B75"/>
    <w:rsid w:val="00D633E4"/>
    <w:rsid w:val="00D75A64"/>
    <w:rsid w:val="00D862B4"/>
    <w:rsid w:val="00DA79BC"/>
    <w:rsid w:val="00DC0B08"/>
    <w:rsid w:val="00DC2937"/>
    <w:rsid w:val="00DC5914"/>
    <w:rsid w:val="00DC6E5D"/>
    <w:rsid w:val="00DD2905"/>
    <w:rsid w:val="00DE02AE"/>
    <w:rsid w:val="00DF0F28"/>
    <w:rsid w:val="00DF10F1"/>
    <w:rsid w:val="00DF7EBA"/>
    <w:rsid w:val="00E01EF1"/>
    <w:rsid w:val="00E24CE3"/>
    <w:rsid w:val="00E440EF"/>
    <w:rsid w:val="00E6144E"/>
    <w:rsid w:val="00E640CB"/>
    <w:rsid w:val="00E707CE"/>
    <w:rsid w:val="00E7331B"/>
    <w:rsid w:val="00E81AF0"/>
    <w:rsid w:val="00E81E81"/>
    <w:rsid w:val="00E82012"/>
    <w:rsid w:val="00E9078F"/>
    <w:rsid w:val="00E90A65"/>
    <w:rsid w:val="00E90FF4"/>
    <w:rsid w:val="00EA3FDE"/>
    <w:rsid w:val="00EB201A"/>
    <w:rsid w:val="00ED4267"/>
    <w:rsid w:val="00ED54F0"/>
    <w:rsid w:val="00EE4BC0"/>
    <w:rsid w:val="00EE5D9E"/>
    <w:rsid w:val="00F17603"/>
    <w:rsid w:val="00F234D5"/>
    <w:rsid w:val="00F2361B"/>
    <w:rsid w:val="00F30483"/>
    <w:rsid w:val="00F35516"/>
    <w:rsid w:val="00F42DD0"/>
    <w:rsid w:val="00F45C2E"/>
    <w:rsid w:val="00F45FD5"/>
    <w:rsid w:val="00F70947"/>
    <w:rsid w:val="00F963B5"/>
    <w:rsid w:val="00FA3387"/>
    <w:rsid w:val="00FA3811"/>
    <w:rsid w:val="00FB299F"/>
    <w:rsid w:val="00FB3EA5"/>
    <w:rsid w:val="00FC7FAE"/>
    <w:rsid w:val="00FD00AE"/>
    <w:rsid w:val="00FE2E87"/>
    <w:rsid w:val="00FE34C9"/>
    <w:rsid w:val="00FE6970"/>
    <w:rsid w:val="00FF0363"/>
    <w:rsid w:val="00FF0609"/>
    <w:rsid w:val="00FF363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C7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pPr>
      <w:spacing w:before="100" w:beforeAutospacing="1" w:after="100" w:afterAutospacing="1" w:line="276" w:lineRule="auto"/>
      <w:jc w:val="both"/>
    </w:pPr>
    <w:rPr>
      <w:rFonts w:ascii="Times New Roman" w:eastAsia="Calibri" w:hAnsi="Times New Roman" w:cs="Times New Roman"/>
      <w:sz w:val="24"/>
      <w:lang w:val="hr-HR"/>
    </w:rPr>
  </w:style>
  <w:style w:type="paragraph" w:styleId="Naslov10">
    <w:name w:val="heading 1"/>
    <w:basedOn w:val="Normal"/>
    <w:next w:val="Normal"/>
    <w:link w:val="Naslov1Char"/>
    <w:uiPriority w:val="9"/>
    <w:qFormat/>
    <w:rsid w:val="00EE5D9E"/>
    <w:pPr>
      <w:keepNext/>
      <w:keepLines/>
      <w:numPr>
        <w:numId w:val="3"/>
      </w:numPr>
      <w:spacing w:after="0" w:afterAutospacing="0" w:line="259" w:lineRule="auto"/>
      <w:ind w:left="431" w:hanging="431"/>
      <w:outlineLvl w:val="0"/>
    </w:pPr>
    <w:rPr>
      <w:rFonts w:eastAsia="Times New Roman"/>
      <w:b/>
      <w:sz w:val="2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E5D9E"/>
    <w:pPr>
      <w:keepNext/>
      <w:numPr>
        <w:ilvl w:val="1"/>
        <w:numId w:val="3"/>
      </w:numPr>
      <w:outlineLvl w:val="1"/>
    </w:pPr>
    <w:rPr>
      <w:rFonts w:eastAsia="Times New Roman"/>
      <w:b/>
      <w:bCs/>
      <w:iCs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E5D9E"/>
    <w:pPr>
      <w:keepNext/>
      <w:numPr>
        <w:ilvl w:val="2"/>
        <w:numId w:val="3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5D9E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5D9E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5D9E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5D9E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5D9E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5D9E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0"/>
    <w:uiPriority w:val="9"/>
    <w:rsid w:val="00EE5D9E"/>
    <w:rPr>
      <w:rFonts w:ascii="Times New Roman" w:eastAsia="Times New Roman" w:hAnsi="Times New Roman" w:cs="Times New Roman"/>
      <w:b/>
      <w:sz w:val="26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EE5D9E"/>
    <w:rPr>
      <w:rFonts w:ascii="Times New Roman" w:eastAsia="Times New Roman" w:hAnsi="Times New Roman" w:cs="Times New Roman"/>
      <w:b/>
      <w:bCs/>
      <w:iCs/>
      <w:sz w:val="24"/>
      <w:szCs w:val="28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EE5D9E"/>
    <w:rPr>
      <w:rFonts w:ascii="Calibri Light" w:eastAsia="Times New Roman" w:hAnsi="Calibri Light" w:cs="Times New Roman"/>
      <w:b/>
      <w:bCs/>
      <w:sz w:val="26"/>
      <w:szCs w:val="26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5D9E"/>
    <w:rPr>
      <w:rFonts w:ascii="Calibri" w:eastAsia="Times New Roman" w:hAnsi="Calibri" w:cs="Times New Roman"/>
      <w:b/>
      <w:bCs/>
      <w:sz w:val="28"/>
      <w:szCs w:val="28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5D9E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5D9E"/>
    <w:rPr>
      <w:rFonts w:ascii="Calibri" w:eastAsia="Times New Roman" w:hAnsi="Calibri" w:cs="Times New Roman"/>
      <w:b/>
      <w:bCs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5D9E"/>
    <w:rPr>
      <w:rFonts w:ascii="Calibri" w:eastAsia="Times New Roman" w:hAnsi="Calibri" w:cs="Times New Roman"/>
      <w:sz w:val="24"/>
      <w:szCs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5D9E"/>
    <w:rPr>
      <w:rFonts w:ascii="Calibri" w:eastAsia="Times New Roman" w:hAnsi="Calibri" w:cs="Times New Roman"/>
      <w:i/>
      <w:iCs/>
      <w:sz w:val="24"/>
      <w:szCs w:val="24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5D9E"/>
    <w:rPr>
      <w:rFonts w:ascii="Calibri Light" w:eastAsia="Times New Roman" w:hAnsi="Calibri Light" w:cs="Times New Roman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E5D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E5D9E"/>
    <w:rPr>
      <w:rFonts w:ascii="Times New Roman" w:eastAsia="Calibri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EE5D9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E5D9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EE5D9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E5D9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Referencafusnote">
    <w:name w:val="footnote reference"/>
    <w:rsid w:val="00EE5D9E"/>
    <w:rPr>
      <w:vertAlign w:val="superscript"/>
    </w:rPr>
  </w:style>
  <w:style w:type="character" w:styleId="Hiperveza">
    <w:name w:val="Hyperlink"/>
    <w:uiPriority w:val="99"/>
    <w:unhideWhenUsed/>
    <w:rsid w:val="00EE5D9E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E5D9E"/>
    <w:rPr>
      <w:sz w:val="16"/>
      <w:szCs w:val="16"/>
    </w:rPr>
  </w:style>
  <w:style w:type="paragraph" w:styleId="Tekstkomentara">
    <w:name w:val="annotation text"/>
    <w:aliases w:val="Char Char"/>
    <w:basedOn w:val="Normal"/>
    <w:link w:val="TekstkomentaraChar"/>
    <w:uiPriority w:val="99"/>
    <w:unhideWhenUsed/>
    <w:rsid w:val="00EE5D9E"/>
    <w:rPr>
      <w:sz w:val="20"/>
      <w:szCs w:val="20"/>
    </w:rPr>
  </w:style>
  <w:style w:type="character" w:customStyle="1" w:styleId="TekstkomentaraChar">
    <w:name w:val="Tekst komentara Char"/>
    <w:aliases w:val="Char Char Char"/>
    <w:basedOn w:val="Zadanifontodlomka"/>
    <w:link w:val="Tekstkomentara"/>
    <w:uiPriority w:val="99"/>
    <w:rsid w:val="00EE5D9E"/>
    <w:rPr>
      <w:rFonts w:ascii="Times New Roman" w:eastAsia="Calibri" w:hAnsi="Times New Roman" w:cs="Times New Roman"/>
      <w:sz w:val="20"/>
      <w:szCs w:val="20"/>
      <w:lang w:val="hr-HR"/>
    </w:rPr>
  </w:style>
  <w:style w:type="paragraph" w:customStyle="1" w:styleId="naslov1">
    <w:name w:val="naslov1"/>
    <w:basedOn w:val="Normal"/>
    <w:qFormat/>
    <w:rsid w:val="00EE5D9E"/>
    <w:pPr>
      <w:keepNext/>
      <w:numPr>
        <w:numId w:val="2"/>
      </w:numPr>
      <w:tabs>
        <w:tab w:val="left" w:pos="240"/>
      </w:tabs>
      <w:autoSpaceDE w:val="0"/>
      <w:autoSpaceDN w:val="0"/>
      <w:adjustRightInd w:val="0"/>
      <w:spacing w:before="240" w:after="240" w:line="240" w:lineRule="auto"/>
    </w:pPr>
    <w:rPr>
      <w:rFonts w:eastAsia="Times New Roman"/>
      <w:b/>
      <w:bCs/>
      <w:color w:val="000000"/>
      <w:szCs w:val="24"/>
      <w:lang w:eastAsia="hr-HR"/>
    </w:rPr>
  </w:style>
  <w:style w:type="paragraph" w:customStyle="1" w:styleId="zadnjired">
    <w:name w:val="zadnji red"/>
    <w:basedOn w:val="Normal"/>
    <w:qFormat/>
    <w:rsid w:val="00EE5D9E"/>
    <w:pPr>
      <w:autoSpaceDE w:val="0"/>
      <w:autoSpaceDN w:val="0"/>
      <w:adjustRightInd w:val="0"/>
      <w:spacing w:after="360" w:line="240" w:lineRule="auto"/>
      <w:contextualSpacing/>
    </w:pPr>
    <w:rPr>
      <w:rFonts w:eastAsia="Times New Roman"/>
      <w:bCs/>
      <w:color w:val="000000"/>
      <w:szCs w:val="24"/>
      <w:lang w:eastAsia="hr-HR"/>
    </w:rPr>
  </w:style>
  <w:style w:type="paragraph" w:customStyle="1" w:styleId="Style2">
    <w:name w:val="Style2"/>
    <w:basedOn w:val="Normal"/>
    <w:uiPriority w:val="99"/>
    <w:rsid w:val="00EE5D9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Times New Roman"/>
      <w:szCs w:val="24"/>
      <w:lang w:eastAsia="hr-HR"/>
    </w:rPr>
  </w:style>
  <w:style w:type="character" w:customStyle="1" w:styleId="FontStyle30">
    <w:name w:val="Font Style30"/>
    <w:uiPriority w:val="99"/>
    <w:rsid w:val="00EE5D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EE5D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EE5D9E"/>
  </w:style>
  <w:style w:type="paragraph" w:styleId="Sadraj2">
    <w:name w:val="toc 2"/>
    <w:basedOn w:val="Normal"/>
    <w:next w:val="Normal"/>
    <w:autoRedefine/>
    <w:uiPriority w:val="39"/>
    <w:unhideWhenUsed/>
    <w:rsid w:val="00EE5D9E"/>
    <w:pPr>
      <w:ind w:left="2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5D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D9E"/>
    <w:rPr>
      <w:rFonts w:ascii="Segoe UI" w:eastAsia="Calibri" w:hAnsi="Segoe UI" w:cs="Segoe UI"/>
      <w:sz w:val="18"/>
      <w:szCs w:val="18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5D9E"/>
    <w:pPr>
      <w:spacing w:line="240" w:lineRule="auto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5D9E"/>
    <w:rPr>
      <w:rFonts w:ascii="Times New Roman" w:eastAsia="Calibri" w:hAnsi="Times New Roman" w:cs="Times New Roman"/>
      <w:b/>
      <w:bCs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EB201A"/>
    <w:pPr>
      <w:spacing w:before="0" w:beforeAutospacing="0" w:after="0" w:afterAutospacing="0" w:line="240" w:lineRule="auto"/>
      <w:ind w:left="720"/>
      <w:contextualSpacing/>
      <w:jc w:val="left"/>
    </w:pPr>
    <w:rPr>
      <w:rFonts w:eastAsia="Times New Roman"/>
      <w:szCs w:val="24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2137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2137C"/>
    <w:rPr>
      <w:color w:val="954F72" w:themeColor="followedHyperlink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2137C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2137C"/>
    <w:rPr>
      <w:rFonts w:ascii="Consolas" w:eastAsia="Calibri" w:hAnsi="Consolas" w:cs="Times New Roman"/>
      <w:sz w:val="20"/>
      <w:szCs w:val="20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6C49EB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Calibri Light" w:eastAsia="Calibri Light" w:hAnsi="Calibri Light" w:cs="Calibri Light"/>
      <w:sz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C49EB"/>
    <w:rPr>
      <w:rFonts w:ascii="Calibri Light" w:eastAsia="Calibri Light" w:hAnsi="Calibri Light" w:cs="Calibri Light"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6C49EB"/>
    <w:pPr>
      <w:widowControl w:val="0"/>
      <w:autoSpaceDE w:val="0"/>
      <w:autoSpaceDN w:val="0"/>
      <w:spacing w:before="0" w:beforeAutospacing="0" w:after="0" w:afterAutospacing="0" w:line="240" w:lineRule="auto"/>
      <w:ind w:left="825"/>
      <w:jc w:val="left"/>
    </w:pPr>
    <w:rPr>
      <w:rFonts w:eastAsia="Times New Roman"/>
      <w:sz w:val="22"/>
      <w:lang w:eastAsia="hr-HR" w:bidi="hr-HR"/>
    </w:rPr>
  </w:style>
  <w:style w:type="paragraph" w:styleId="Bezproreda">
    <w:name w:val="No Spacing"/>
    <w:uiPriority w:val="1"/>
    <w:qFormat/>
    <w:rsid w:val="00105356"/>
    <w:pPr>
      <w:spacing w:beforeAutospacing="1" w:after="0" w:afterAutospacing="1" w:line="240" w:lineRule="auto"/>
      <w:jc w:val="both"/>
    </w:pPr>
    <w:rPr>
      <w:rFonts w:ascii="Times New Roman" w:eastAsia="Calibri" w:hAnsi="Times New Roman" w:cs="Times New Roman"/>
      <w:sz w:val="24"/>
      <w:lang w:val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46ECC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71252B"/>
    <w:pPr>
      <w:tabs>
        <w:tab w:val="center" w:pos="-1560"/>
      </w:tabs>
      <w:ind w:left="720" w:hanging="720"/>
    </w:pPr>
    <w:rPr>
      <w:rFonts w:ascii="Akkurrat pro" w:hAnsi="Akkurrat pro"/>
      <w:sz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71252B"/>
    <w:rPr>
      <w:rFonts w:ascii="Akkurrat pro" w:eastAsia="Calibri" w:hAnsi="Akkurrat pro" w:cs="Times New Roman"/>
      <w:lang w:val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D26EBF"/>
    <w:pPr>
      <w:ind w:left="720" w:hanging="720"/>
    </w:pPr>
    <w:rPr>
      <w:rFonts w:ascii="Akkurrat pro" w:hAnsi="Akkurrat pro"/>
      <w:b/>
      <w:bCs/>
      <w:sz w:val="22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D26EBF"/>
    <w:rPr>
      <w:rFonts w:ascii="Akkurrat pro" w:eastAsia="Calibri" w:hAnsi="Akkurrat pro" w:cs="Times New Roman"/>
      <w:b/>
      <w:bCs/>
      <w:lang w:val="hr-HR"/>
    </w:rPr>
  </w:style>
  <w:style w:type="paragraph" w:styleId="Tijeloteksta2">
    <w:name w:val="Body Text 2"/>
    <w:basedOn w:val="Normal"/>
    <w:link w:val="Tijeloteksta2Char"/>
    <w:uiPriority w:val="99"/>
    <w:unhideWhenUsed/>
    <w:rsid w:val="000E2D87"/>
    <w:rPr>
      <w:rFonts w:ascii="Akkurrat pro" w:hAnsi="Akkurrat pro"/>
      <w:b/>
      <w:bCs/>
      <w:sz w:val="22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0E2D87"/>
    <w:rPr>
      <w:rFonts w:ascii="Akkurrat pro" w:eastAsia="Calibri" w:hAnsi="Akkurrat pro" w:cs="Times New Roman"/>
      <w:b/>
      <w:bCs/>
      <w:lang w:val="hr-HR"/>
    </w:rPr>
  </w:style>
  <w:style w:type="paragraph" w:styleId="Tijeloteksta3">
    <w:name w:val="Body Text 3"/>
    <w:basedOn w:val="Normal"/>
    <w:link w:val="Tijeloteksta3Char"/>
    <w:uiPriority w:val="99"/>
    <w:unhideWhenUsed/>
    <w:rsid w:val="00064BA5"/>
    <w:rPr>
      <w:rFonts w:ascii="Akkurrat pro" w:hAnsi="Akkurrat pro"/>
      <w:noProof/>
      <w:sz w:val="22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064BA5"/>
    <w:rPr>
      <w:rFonts w:ascii="Akkurrat pro" w:eastAsia="Calibri" w:hAnsi="Akkurrat pro" w:cs="Times New Roman"/>
      <w:noProof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A84AA7"/>
    <w:pPr>
      <w:autoSpaceDE w:val="0"/>
      <w:autoSpaceDN w:val="0"/>
      <w:adjustRightInd w:val="0"/>
      <w:spacing w:before="0" w:beforeAutospacing="0" w:after="0" w:afterAutospacing="0" w:line="240" w:lineRule="auto"/>
      <w:ind w:left="709" w:hanging="709"/>
    </w:pPr>
    <w:rPr>
      <w:rFonts w:ascii="CIDFont+F2" w:eastAsiaTheme="minorHAnsi" w:hAnsi="CIDFont+F2" w:cs="CIDFont+F2"/>
      <w:szCs w:val="24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A84AA7"/>
    <w:rPr>
      <w:rFonts w:ascii="CIDFont+F2" w:hAnsi="CIDFont+F2" w:cs="CIDFont+F2"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D9E"/>
    <w:pPr>
      <w:spacing w:before="100" w:beforeAutospacing="1" w:after="100" w:afterAutospacing="1" w:line="276" w:lineRule="auto"/>
      <w:jc w:val="both"/>
    </w:pPr>
    <w:rPr>
      <w:rFonts w:ascii="Times New Roman" w:eastAsia="Calibri" w:hAnsi="Times New Roman" w:cs="Times New Roman"/>
      <w:sz w:val="24"/>
      <w:lang w:val="hr-HR"/>
    </w:rPr>
  </w:style>
  <w:style w:type="paragraph" w:styleId="Naslov10">
    <w:name w:val="heading 1"/>
    <w:basedOn w:val="Normal"/>
    <w:next w:val="Normal"/>
    <w:link w:val="Naslov1Char"/>
    <w:uiPriority w:val="9"/>
    <w:qFormat/>
    <w:rsid w:val="00EE5D9E"/>
    <w:pPr>
      <w:keepNext/>
      <w:keepLines/>
      <w:numPr>
        <w:numId w:val="3"/>
      </w:numPr>
      <w:spacing w:after="0" w:afterAutospacing="0" w:line="259" w:lineRule="auto"/>
      <w:ind w:left="431" w:hanging="431"/>
      <w:outlineLvl w:val="0"/>
    </w:pPr>
    <w:rPr>
      <w:rFonts w:eastAsia="Times New Roman"/>
      <w:b/>
      <w:sz w:val="2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E5D9E"/>
    <w:pPr>
      <w:keepNext/>
      <w:numPr>
        <w:ilvl w:val="1"/>
        <w:numId w:val="3"/>
      </w:numPr>
      <w:outlineLvl w:val="1"/>
    </w:pPr>
    <w:rPr>
      <w:rFonts w:eastAsia="Times New Roman"/>
      <w:b/>
      <w:bCs/>
      <w:iCs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E5D9E"/>
    <w:pPr>
      <w:keepNext/>
      <w:numPr>
        <w:ilvl w:val="2"/>
        <w:numId w:val="3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E5D9E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E5D9E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E5D9E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E5D9E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E5D9E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E5D9E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0"/>
    <w:uiPriority w:val="9"/>
    <w:rsid w:val="00EE5D9E"/>
    <w:rPr>
      <w:rFonts w:ascii="Times New Roman" w:eastAsia="Times New Roman" w:hAnsi="Times New Roman" w:cs="Times New Roman"/>
      <w:b/>
      <w:sz w:val="26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EE5D9E"/>
    <w:rPr>
      <w:rFonts w:ascii="Times New Roman" w:eastAsia="Times New Roman" w:hAnsi="Times New Roman" w:cs="Times New Roman"/>
      <w:b/>
      <w:bCs/>
      <w:iCs/>
      <w:sz w:val="24"/>
      <w:szCs w:val="28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EE5D9E"/>
    <w:rPr>
      <w:rFonts w:ascii="Calibri Light" w:eastAsia="Times New Roman" w:hAnsi="Calibri Light" w:cs="Times New Roman"/>
      <w:b/>
      <w:bCs/>
      <w:sz w:val="26"/>
      <w:szCs w:val="26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E5D9E"/>
    <w:rPr>
      <w:rFonts w:ascii="Calibri" w:eastAsia="Times New Roman" w:hAnsi="Calibri" w:cs="Times New Roman"/>
      <w:b/>
      <w:bCs/>
      <w:sz w:val="28"/>
      <w:szCs w:val="28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E5D9E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E5D9E"/>
    <w:rPr>
      <w:rFonts w:ascii="Calibri" w:eastAsia="Times New Roman" w:hAnsi="Calibri" w:cs="Times New Roman"/>
      <w:b/>
      <w:bCs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E5D9E"/>
    <w:rPr>
      <w:rFonts w:ascii="Calibri" w:eastAsia="Times New Roman" w:hAnsi="Calibri" w:cs="Times New Roman"/>
      <w:sz w:val="24"/>
      <w:szCs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E5D9E"/>
    <w:rPr>
      <w:rFonts w:ascii="Calibri" w:eastAsia="Times New Roman" w:hAnsi="Calibri" w:cs="Times New Roman"/>
      <w:i/>
      <w:iCs/>
      <w:sz w:val="24"/>
      <w:szCs w:val="24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E5D9E"/>
    <w:rPr>
      <w:rFonts w:ascii="Calibri Light" w:eastAsia="Times New Roman" w:hAnsi="Calibri Light" w:cs="Times New Roman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E5D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E5D9E"/>
    <w:rPr>
      <w:rFonts w:ascii="Times New Roman" w:eastAsia="Calibri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EE5D9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EE5D9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EE5D9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E5D9E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Referencafusnote">
    <w:name w:val="footnote reference"/>
    <w:rsid w:val="00EE5D9E"/>
    <w:rPr>
      <w:vertAlign w:val="superscript"/>
    </w:rPr>
  </w:style>
  <w:style w:type="character" w:styleId="Hiperveza">
    <w:name w:val="Hyperlink"/>
    <w:uiPriority w:val="99"/>
    <w:unhideWhenUsed/>
    <w:rsid w:val="00EE5D9E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E5D9E"/>
    <w:rPr>
      <w:sz w:val="16"/>
      <w:szCs w:val="16"/>
    </w:rPr>
  </w:style>
  <w:style w:type="paragraph" w:styleId="Tekstkomentara">
    <w:name w:val="annotation text"/>
    <w:aliases w:val="Char Char"/>
    <w:basedOn w:val="Normal"/>
    <w:link w:val="TekstkomentaraChar"/>
    <w:uiPriority w:val="99"/>
    <w:unhideWhenUsed/>
    <w:rsid w:val="00EE5D9E"/>
    <w:rPr>
      <w:sz w:val="20"/>
      <w:szCs w:val="20"/>
    </w:rPr>
  </w:style>
  <w:style w:type="character" w:customStyle="1" w:styleId="TekstkomentaraChar">
    <w:name w:val="Tekst komentara Char"/>
    <w:aliases w:val="Char Char Char"/>
    <w:basedOn w:val="Zadanifontodlomka"/>
    <w:link w:val="Tekstkomentara"/>
    <w:uiPriority w:val="99"/>
    <w:rsid w:val="00EE5D9E"/>
    <w:rPr>
      <w:rFonts w:ascii="Times New Roman" w:eastAsia="Calibri" w:hAnsi="Times New Roman" w:cs="Times New Roman"/>
      <w:sz w:val="20"/>
      <w:szCs w:val="20"/>
      <w:lang w:val="hr-HR"/>
    </w:rPr>
  </w:style>
  <w:style w:type="paragraph" w:customStyle="1" w:styleId="naslov1">
    <w:name w:val="naslov1"/>
    <w:basedOn w:val="Normal"/>
    <w:qFormat/>
    <w:rsid w:val="00EE5D9E"/>
    <w:pPr>
      <w:keepNext/>
      <w:numPr>
        <w:numId w:val="2"/>
      </w:numPr>
      <w:tabs>
        <w:tab w:val="left" w:pos="240"/>
      </w:tabs>
      <w:autoSpaceDE w:val="0"/>
      <w:autoSpaceDN w:val="0"/>
      <w:adjustRightInd w:val="0"/>
      <w:spacing w:before="240" w:after="240" w:line="240" w:lineRule="auto"/>
    </w:pPr>
    <w:rPr>
      <w:rFonts w:eastAsia="Times New Roman"/>
      <w:b/>
      <w:bCs/>
      <w:color w:val="000000"/>
      <w:szCs w:val="24"/>
      <w:lang w:eastAsia="hr-HR"/>
    </w:rPr>
  </w:style>
  <w:style w:type="paragraph" w:customStyle="1" w:styleId="zadnjired">
    <w:name w:val="zadnji red"/>
    <w:basedOn w:val="Normal"/>
    <w:qFormat/>
    <w:rsid w:val="00EE5D9E"/>
    <w:pPr>
      <w:autoSpaceDE w:val="0"/>
      <w:autoSpaceDN w:val="0"/>
      <w:adjustRightInd w:val="0"/>
      <w:spacing w:after="360" w:line="240" w:lineRule="auto"/>
      <w:contextualSpacing/>
    </w:pPr>
    <w:rPr>
      <w:rFonts w:eastAsia="Times New Roman"/>
      <w:bCs/>
      <w:color w:val="000000"/>
      <w:szCs w:val="24"/>
      <w:lang w:eastAsia="hr-HR"/>
    </w:rPr>
  </w:style>
  <w:style w:type="paragraph" w:customStyle="1" w:styleId="Style2">
    <w:name w:val="Style2"/>
    <w:basedOn w:val="Normal"/>
    <w:uiPriority w:val="99"/>
    <w:rsid w:val="00EE5D9E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Times New Roman"/>
      <w:szCs w:val="24"/>
      <w:lang w:eastAsia="hr-HR"/>
    </w:rPr>
  </w:style>
  <w:style w:type="character" w:customStyle="1" w:styleId="FontStyle30">
    <w:name w:val="Font Style30"/>
    <w:uiPriority w:val="99"/>
    <w:rsid w:val="00EE5D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EE5D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EE5D9E"/>
  </w:style>
  <w:style w:type="paragraph" w:styleId="Sadraj2">
    <w:name w:val="toc 2"/>
    <w:basedOn w:val="Normal"/>
    <w:next w:val="Normal"/>
    <w:autoRedefine/>
    <w:uiPriority w:val="39"/>
    <w:unhideWhenUsed/>
    <w:rsid w:val="00EE5D9E"/>
    <w:pPr>
      <w:ind w:left="2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5D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D9E"/>
    <w:rPr>
      <w:rFonts w:ascii="Segoe UI" w:eastAsia="Calibri" w:hAnsi="Segoe UI" w:cs="Segoe UI"/>
      <w:sz w:val="18"/>
      <w:szCs w:val="18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5D9E"/>
    <w:pPr>
      <w:spacing w:line="240" w:lineRule="auto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5D9E"/>
    <w:rPr>
      <w:rFonts w:ascii="Times New Roman" w:eastAsia="Calibri" w:hAnsi="Times New Roman" w:cs="Times New Roman"/>
      <w:b/>
      <w:bCs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EB201A"/>
    <w:pPr>
      <w:spacing w:before="0" w:beforeAutospacing="0" w:after="0" w:afterAutospacing="0" w:line="240" w:lineRule="auto"/>
      <w:ind w:left="720"/>
      <w:contextualSpacing/>
      <w:jc w:val="left"/>
    </w:pPr>
    <w:rPr>
      <w:rFonts w:eastAsia="Times New Roman"/>
      <w:szCs w:val="24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2137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2137C"/>
    <w:rPr>
      <w:color w:val="954F72" w:themeColor="followedHyperlink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2137C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D2137C"/>
    <w:rPr>
      <w:rFonts w:ascii="Consolas" w:eastAsia="Calibri" w:hAnsi="Consolas" w:cs="Times New Roman"/>
      <w:sz w:val="20"/>
      <w:szCs w:val="20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6C49EB"/>
    <w:pPr>
      <w:widowControl w:val="0"/>
      <w:autoSpaceDE w:val="0"/>
      <w:autoSpaceDN w:val="0"/>
      <w:spacing w:before="0" w:beforeAutospacing="0" w:after="0" w:afterAutospacing="0" w:line="240" w:lineRule="auto"/>
      <w:jc w:val="left"/>
    </w:pPr>
    <w:rPr>
      <w:rFonts w:ascii="Calibri Light" w:eastAsia="Calibri Light" w:hAnsi="Calibri Light" w:cs="Calibri Light"/>
      <w:sz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C49EB"/>
    <w:rPr>
      <w:rFonts w:ascii="Calibri Light" w:eastAsia="Calibri Light" w:hAnsi="Calibri Light" w:cs="Calibri Light"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6C49EB"/>
    <w:pPr>
      <w:widowControl w:val="0"/>
      <w:autoSpaceDE w:val="0"/>
      <w:autoSpaceDN w:val="0"/>
      <w:spacing w:before="0" w:beforeAutospacing="0" w:after="0" w:afterAutospacing="0" w:line="240" w:lineRule="auto"/>
      <w:ind w:left="825"/>
      <w:jc w:val="left"/>
    </w:pPr>
    <w:rPr>
      <w:rFonts w:eastAsia="Times New Roman"/>
      <w:sz w:val="22"/>
      <w:lang w:eastAsia="hr-HR" w:bidi="hr-HR"/>
    </w:rPr>
  </w:style>
  <w:style w:type="paragraph" w:styleId="Bezproreda">
    <w:name w:val="No Spacing"/>
    <w:uiPriority w:val="1"/>
    <w:qFormat/>
    <w:rsid w:val="00105356"/>
    <w:pPr>
      <w:spacing w:beforeAutospacing="1" w:after="0" w:afterAutospacing="1" w:line="240" w:lineRule="auto"/>
      <w:jc w:val="both"/>
    </w:pPr>
    <w:rPr>
      <w:rFonts w:ascii="Times New Roman" w:eastAsia="Calibri" w:hAnsi="Times New Roman" w:cs="Times New Roman"/>
      <w:sz w:val="24"/>
      <w:lang w:val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46ECC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71252B"/>
    <w:pPr>
      <w:tabs>
        <w:tab w:val="center" w:pos="-1560"/>
      </w:tabs>
      <w:ind w:left="720" w:hanging="720"/>
    </w:pPr>
    <w:rPr>
      <w:rFonts w:ascii="Akkurrat pro" w:hAnsi="Akkurrat pro"/>
      <w:sz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71252B"/>
    <w:rPr>
      <w:rFonts w:ascii="Akkurrat pro" w:eastAsia="Calibri" w:hAnsi="Akkurrat pro" w:cs="Times New Roman"/>
      <w:lang w:val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D26EBF"/>
    <w:pPr>
      <w:ind w:left="720" w:hanging="720"/>
    </w:pPr>
    <w:rPr>
      <w:rFonts w:ascii="Akkurrat pro" w:hAnsi="Akkurrat pro"/>
      <w:b/>
      <w:bCs/>
      <w:sz w:val="22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D26EBF"/>
    <w:rPr>
      <w:rFonts w:ascii="Akkurrat pro" w:eastAsia="Calibri" w:hAnsi="Akkurrat pro" w:cs="Times New Roman"/>
      <w:b/>
      <w:bCs/>
      <w:lang w:val="hr-HR"/>
    </w:rPr>
  </w:style>
  <w:style w:type="paragraph" w:styleId="Tijeloteksta2">
    <w:name w:val="Body Text 2"/>
    <w:basedOn w:val="Normal"/>
    <w:link w:val="Tijeloteksta2Char"/>
    <w:uiPriority w:val="99"/>
    <w:unhideWhenUsed/>
    <w:rsid w:val="000E2D87"/>
    <w:rPr>
      <w:rFonts w:ascii="Akkurrat pro" w:hAnsi="Akkurrat pro"/>
      <w:b/>
      <w:bCs/>
      <w:sz w:val="22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0E2D87"/>
    <w:rPr>
      <w:rFonts w:ascii="Akkurrat pro" w:eastAsia="Calibri" w:hAnsi="Akkurrat pro" w:cs="Times New Roman"/>
      <w:b/>
      <w:bCs/>
      <w:lang w:val="hr-HR"/>
    </w:rPr>
  </w:style>
  <w:style w:type="paragraph" w:styleId="Tijeloteksta3">
    <w:name w:val="Body Text 3"/>
    <w:basedOn w:val="Normal"/>
    <w:link w:val="Tijeloteksta3Char"/>
    <w:uiPriority w:val="99"/>
    <w:unhideWhenUsed/>
    <w:rsid w:val="00064BA5"/>
    <w:rPr>
      <w:rFonts w:ascii="Akkurrat pro" w:hAnsi="Akkurrat pro"/>
      <w:noProof/>
      <w:sz w:val="22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064BA5"/>
    <w:rPr>
      <w:rFonts w:ascii="Akkurrat pro" w:eastAsia="Calibri" w:hAnsi="Akkurrat pro" w:cs="Times New Roman"/>
      <w:noProof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A84AA7"/>
    <w:pPr>
      <w:autoSpaceDE w:val="0"/>
      <w:autoSpaceDN w:val="0"/>
      <w:adjustRightInd w:val="0"/>
      <w:spacing w:before="0" w:beforeAutospacing="0" w:after="0" w:afterAutospacing="0" w:line="240" w:lineRule="auto"/>
      <w:ind w:left="709" w:hanging="709"/>
    </w:pPr>
    <w:rPr>
      <w:rFonts w:ascii="CIDFont+F2" w:eastAsiaTheme="minorHAnsi" w:hAnsi="CIDFont+F2" w:cs="CIDFont+F2"/>
      <w:szCs w:val="24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A84AA7"/>
    <w:rPr>
      <w:rFonts w:ascii="CIDFont+F2" w:hAnsi="CIDFont+F2" w:cs="CIDFont+F2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pcina.viskovci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pc.miholjac@gmail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iskovci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B37F9-8D9A-4024-BD96-2633ED99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2996</Words>
  <Characters>17082</Characters>
  <Application>Microsoft Office Word</Application>
  <DocSecurity>0</DocSecurity>
  <Lines>142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Mvep</dc:creator>
  <cp:lastModifiedBy>korisnik</cp:lastModifiedBy>
  <cp:revision>2</cp:revision>
  <cp:lastPrinted>2022-10-06T10:45:00Z</cp:lastPrinted>
  <dcterms:created xsi:type="dcterms:W3CDTF">2023-01-26T13:20:00Z</dcterms:created>
  <dcterms:modified xsi:type="dcterms:W3CDTF">2023-01-26T13:20:00Z</dcterms:modified>
</cp:coreProperties>
</file>