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008" w:rsidRDefault="007E0008" w:rsidP="007E0008">
      <w:pPr>
        <w:jc w:val="right"/>
        <w:rPr>
          <w:b/>
          <w:i/>
          <w:sz w:val="36"/>
          <w:szCs w:val="36"/>
        </w:rPr>
      </w:pPr>
      <w:r w:rsidRPr="00044369">
        <w:rPr>
          <w:b/>
          <w:i/>
          <w:sz w:val="36"/>
          <w:szCs w:val="36"/>
        </w:rPr>
        <w:t>ISSN 1847-4853</w:t>
      </w:r>
    </w:p>
    <w:p w:rsidR="007E0008" w:rsidRDefault="007E0008" w:rsidP="007E0008">
      <w:pPr>
        <w:rPr>
          <w:rFonts w:ascii="Lucida Handwriting" w:hAnsi="Lucida Handwriting"/>
          <w:i/>
          <w:sz w:val="144"/>
          <w:szCs w:val="144"/>
        </w:rPr>
      </w:pPr>
    </w:p>
    <w:p w:rsidR="007E0008" w:rsidRPr="00355B04" w:rsidRDefault="007E0008" w:rsidP="007E0008">
      <w:pPr>
        <w:jc w:val="center"/>
        <w:rPr>
          <w:rFonts w:ascii="Algerian" w:hAnsi="Algerian"/>
          <w:i/>
          <w:sz w:val="144"/>
          <w:szCs w:val="144"/>
        </w:rPr>
      </w:pPr>
      <w:r w:rsidRPr="00355B04">
        <w:rPr>
          <w:rFonts w:ascii="Algerian" w:hAnsi="Algerian"/>
          <w:i/>
          <w:sz w:val="144"/>
          <w:szCs w:val="144"/>
        </w:rPr>
        <w:t>SLU</w:t>
      </w:r>
      <w:r w:rsidRPr="00355B04">
        <w:rPr>
          <w:i/>
          <w:sz w:val="144"/>
          <w:szCs w:val="144"/>
        </w:rPr>
        <w:t>Ž</w:t>
      </w:r>
      <w:r w:rsidRPr="00355B04">
        <w:rPr>
          <w:rFonts w:ascii="Algerian" w:hAnsi="Algerian"/>
          <w:i/>
          <w:sz w:val="144"/>
          <w:szCs w:val="144"/>
        </w:rPr>
        <w:t>BENI</w:t>
      </w:r>
    </w:p>
    <w:p w:rsidR="007E0008" w:rsidRPr="00355B04" w:rsidRDefault="007E0008" w:rsidP="007E0008">
      <w:pPr>
        <w:jc w:val="center"/>
        <w:rPr>
          <w:rFonts w:ascii="Algerian" w:hAnsi="Algerian"/>
          <w:i/>
          <w:sz w:val="144"/>
          <w:szCs w:val="144"/>
        </w:rPr>
      </w:pPr>
      <w:r w:rsidRPr="00355B04">
        <w:rPr>
          <w:rFonts w:ascii="Algerian" w:hAnsi="Algerian"/>
          <w:i/>
          <w:sz w:val="144"/>
          <w:szCs w:val="144"/>
        </w:rPr>
        <w:t>GLASNIK</w:t>
      </w:r>
    </w:p>
    <w:p w:rsidR="007E0008" w:rsidRPr="00355B04" w:rsidRDefault="007E0008" w:rsidP="007E0008">
      <w:pPr>
        <w:rPr>
          <w:rFonts w:ascii="Algerian" w:hAnsi="Algerian"/>
        </w:rPr>
      </w:pPr>
    </w:p>
    <w:p w:rsidR="007E0008" w:rsidRPr="00355B04" w:rsidRDefault="007E0008" w:rsidP="007E0008">
      <w:pPr>
        <w:rPr>
          <w:rFonts w:ascii="Algerian" w:hAnsi="Algerian"/>
        </w:rPr>
      </w:pPr>
    </w:p>
    <w:p w:rsidR="007E0008" w:rsidRPr="00355B04" w:rsidRDefault="007E0008" w:rsidP="007E0008">
      <w:pPr>
        <w:jc w:val="center"/>
        <w:rPr>
          <w:rFonts w:ascii="Algerian" w:hAnsi="Algerian"/>
          <w:i/>
          <w:sz w:val="96"/>
          <w:szCs w:val="96"/>
        </w:rPr>
      </w:pPr>
      <w:r w:rsidRPr="00355B04">
        <w:rPr>
          <w:rFonts w:ascii="Algerian" w:hAnsi="Algerian"/>
          <w:i/>
          <w:sz w:val="96"/>
          <w:szCs w:val="96"/>
        </w:rPr>
        <w:t>OP</w:t>
      </w:r>
      <w:r w:rsidRPr="00355B04">
        <w:rPr>
          <w:i/>
          <w:sz w:val="96"/>
          <w:szCs w:val="96"/>
        </w:rPr>
        <w:t>Ć</w:t>
      </w:r>
      <w:r w:rsidRPr="00355B04">
        <w:rPr>
          <w:rFonts w:ascii="Algerian" w:hAnsi="Algerian"/>
          <w:i/>
          <w:sz w:val="96"/>
          <w:szCs w:val="96"/>
        </w:rPr>
        <w:t>INE VI</w:t>
      </w:r>
      <w:r w:rsidRPr="00355B04">
        <w:rPr>
          <w:rFonts w:ascii="Algerian" w:hAnsi="Algerian" w:cs="Lucida Handwriting"/>
          <w:i/>
          <w:sz w:val="96"/>
          <w:szCs w:val="96"/>
        </w:rPr>
        <w:t>Š</w:t>
      </w:r>
      <w:r w:rsidRPr="00355B04">
        <w:rPr>
          <w:rFonts w:ascii="Algerian" w:hAnsi="Algerian"/>
          <w:i/>
          <w:sz w:val="96"/>
          <w:szCs w:val="96"/>
        </w:rPr>
        <w:t>KOVCI</w:t>
      </w:r>
    </w:p>
    <w:p w:rsidR="007E0008" w:rsidRPr="00355B04" w:rsidRDefault="007E0008" w:rsidP="007E0008">
      <w:pPr>
        <w:rPr>
          <w:rFonts w:ascii="Algerian" w:hAnsi="Algerian"/>
          <w:sz w:val="72"/>
          <w:szCs w:val="72"/>
        </w:rPr>
      </w:pPr>
    </w:p>
    <w:p w:rsidR="007E0008" w:rsidRPr="00355B04" w:rsidRDefault="007E0008" w:rsidP="007E0008">
      <w:pPr>
        <w:jc w:val="center"/>
        <w:rPr>
          <w:rFonts w:ascii="Algerian" w:hAnsi="Algerian"/>
          <w:sz w:val="72"/>
          <w:szCs w:val="72"/>
        </w:rPr>
      </w:pPr>
      <w:r w:rsidRPr="00355B04">
        <w:rPr>
          <w:rFonts w:ascii="Algerian" w:hAnsi="Algerian"/>
          <w:sz w:val="72"/>
          <w:szCs w:val="72"/>
        </w:rPr>
        <w:t>Broj 2</w:t>
      </w:r>
    </w:p>
    <w:p w:rsidR="007E0008" w:rsidRPr="00355B04" w:rsidRDefault="007E0008" w:rsidP="007E0008">
      <w:pPr>
        <w:rPr>
          <w:rFonts w:ascii="Algerian" w:hAnsi="Algerian"/>
        </w:rPr>
      </w:pPr>
    </w:p>
    <w:p w:rsidR="007E0008" w:rsidRPr="00355B04" w:rsidRDefault="007E0008" w:rsidP="007E0008">
      <w:pPr>
        <w:rPr>
          <w:rFonts w:ascii="Algerian" w:hAnsi="Algerian"/>
        </w:rPr>
      </w:pPr>
    </w:p>
    <w:p w:rsidR="007E0008" w:rsidRPr="00355B04" w:rsidRDefault="007E0008" w:rsidP="007E0008">
      <w:pPr>
        <w:rPr>
          <w:rFonts w:ascii="Algerian" w:hAnsi="Algerian"/>
        </w:rPr>
      </w:pPr>
    </w:p>
    <w:p w:rsidR="007E0008" w:rsidRPr="00355B04" w:rsidRDefault="007E0008" w:rsidP="007E0008">
      <w:pPr>
        <w:rPr>
          <w:rFonts w:ascii="Algerian" w:hAnsi="Algerian"/>
        </w:rPr>
      </w:pPr>
    </w:p>
    <w:p w:rsidR="007E0008" w:rsidRPr="00355B04" w:rsidRDefault="007E0008" w:rsidP="007E0008">
      <w:pPr>
        <w:jc w:val="center"/>
        <w:rPr>
          <w:rFonts w:ascii="Monotype Corsiva" w:hAnsi="Monotype Corsiva"/>
          <w:b/>
          <w:sz w:val="52"/>
          <w:szCs w:val="52"/>
        </w:rPr>
      </w:pPr>
      <w:r w:rsidRPr="00355B04">
        <w:rPr>
          <w:rFonts w:ascii="Monotype Corsiva" w:hAnsi="Monotype Corsiva"/>
          <w:b/>
          <w:sz w:val="52"/>
          <w:szCs w:val="52"/>
        </w:rPr>
        <w:t>Viškovci, 15. ožujka 2018.</w:t>
      </w:r>
    </w:p>
    <w:p w:rsidR="007E0008" w:rsidRPr="00355B04" w:rsidRDefault="007E0008" w:rsidP="007E0008">
      <w:pPr>
        <w:rPr>
          <w:rFonts w:ascii="Juice ITC" w:hAnsi="Juice ITC"/>
          <w:b/>
        </w:rPr>
      </w:pPr>
    </w:p>
    <w:p w:rsidR="007E0008" w:rsidRPr="00355B04" w:rsidRDefault="007E0008" w:rsidP="007E0008">
      <w:pPr>
        <w:rPr>
          <w:rFonts w:ascii="Algerian" w:hAnsi="Algerian"/>
        </w:rPr>
      </w:pPr>
    </w:p>
    <w:p w:rsidR="007E0008" w:rsidRDefault="007E0008" w:rsidP="007E0008"/>
    <w:p w:rsidR="007E0008" w:rsidRDefault="007E0008" w:rsidP="007E0008"/>
    <w:p w:rsidR="007E0008" w:rsidRDefault="007E0008" w:rsidP="007E0008"/>
    <w:p w:rsidR="007E0008" w:rsidRDefault="007E0008" w:rsidP="007E0008"/>
    <w:p w:rsidR="007E0008" w:rsidRDefault="007E0008" w:rsidP="007E0008"/>
    <w:p w:rsidR="007E0008" w:rsidRPr="007F19A1" w:rsidRDefault="007E0008" w:rsidP="007E0008">
      <w:pPr>
        <w:pBdr>
          <w:bottom w:val="single" w:sz="12" w:space="1" w:color="auto"/>
        </w:pBdr>
        <w:jc w:val="center"/>
        <w:rPr>
          <w:rFonts w:ascii="Aharoni" w:hAnsi="Aharoni" w:cs="Aharoni"/>
          <w:b/>
        </w:rPr>
      </w:pPr>
      <w:r w:rsidRPr="007F19A1">
        <w:rPr>
          <w:rFonts w:ascii="Aharoni" w:hAnsi="Aharoni" w:cs="Aharoni"/>
          <w:b/>
        </w:rPr>
        <w:lastRenderedPageBreak/>
        <w:t>Službeni glasnik</w:t>
      </w:r>
    </w:p>
    <w:p w:rsidR="007E0008" w:rsidRPr="007F19A1" w:rsidRDefault="007E0008" w:rsidP="007E0008">
      <w:pPr>
        <w:rPr>
          <w:rFonts w:ascii="Aharoni" w:hAnsi="Aharoni" w:cs="Aharoni"/>
        </w:rPr>
      </w:pPr>
    </w:p>
    <w:p w:rsidR="007E0008" w:rsidRPr="00533967" w:rsidRDefault="007E0008" w:rsidP="007E0008">
      <w:pPr>
        <w:rPr>
          <w:rFonts w:ascii="Algerian" w:hAnsi="Algerian"/>
        </w:rPr>
      </w:pPr>
    </w:p>
    <w:p w:rsidR="007E0008" w:rsidRPr="00533967" w:rsidRDefault="007E0008" w:rsidP="007E0008">
      <w:pPr>
        <w:spacing w:line="360" w:lineRule="auto"/>
        <w:rPr>
          <w:i/>
          <w:u w:val="single"/>
        </w:rPr>
      </w:pPr>
      <w:r w:rsidRPr="00533967">
        <w:rPr>
          <w:i/>
          <w:u w:val="single"/>
        </w:rPr>
        <w:t>AKTI OPĆINSKOG NAČELNIKA</w:t>
      </w:r>
    </w:p>
    <w:p w:rsidR="007E0008" w:rsidRDefault="007E0008" w:rsidP="007E0008">
      <w:pPr>
        <w:spacing w:line="360" w:lineRule="auto"/>
      </w:pPr>
    </w:p>
    <w:p w:rsidR="007E0008" w:rsidRDefault="007E0008" w:rsidP="007E0008">
      <w:pPr>
        <w:spacing w:line="360" w:lineRule="auto"/>
        <w:ind w:left="360"/>
        <w:jc w:val="both"/>
      </w:pPr>
      <w:r>
        <w:t>1.  Odluka o isplati uskrsnice umirovljenicima s područja Općine Viškovci……………..3</w:t>
      </w:r>
    </w:p>
    <w:p w:rsidR="007E0008" w:rsidRDefault="007E0008" w:rsidP="007E0008">
      <w:pPr>
        <w:spacing w:line="360" w:lineRule="auto"/>
        <w:ind w:left="360"/>
        <w:jc w:val="both"/>
      </w:pPr>
      <w:r>
        <w:t>2. Odluka o isplati uskrsnice korisnicima zajamčene minimalne naknade sa područja Općine Viškovci …………………………………………………………………………..4</w:t>
      </w:r>
    </w:p>
    <w:p w:rsidR="007E0008" w:rsidRDefault="007E0008" w:rsidP="007E0008">
      <w:pPr>
        <w:spacing w:line="360" w:lineRule="auto"/>
        <w:ind w:left="360"/>
        <w:jc w:val="both"/>
      </w:pPr>
      <w:r>
        <w:t>3. Odluka o isplati jednokratne novčane pomoći redovnim studentima s područja Općine Viškovci …………………………………………………………………………..………5</w:t>
      </w:r>
    </w:p>
    <w:p w:rsidR="00304B48" w:rsidRDefault="00AF60F7"/>
    <w:p w:rsidR="007E0008" w:rsidRDefault="007E0008"/>
    <w:p w:rsidR="00575B91" w:rsidRDefault="00575B91">
      <w:pPr>
        <w:sectPr w:rsidR="00575B91" w:rsidSect="007F19A1">
          <w:headerReference w:type="default" r:id="rId7"/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pgNumType w:start="1" w:chapStyle="1"/>
          <w:cols w:space="708"/>
          <w:titlePg/>
          <w:docGrid w:linePitch="360"/>
        </w:sectPr>
      </w:pPr>
    </w:p>
    <w:p w:rsidR="007E0008" w:rsidRPr="007E0008" w:rsidRDefault="007E0008" w:rsidP="007E0008">
      <w:pPr>
        <w:spacing w:after="200" w:line="276" w:lineRule="auto"/>
        <w:jc w:val="both"/>
        <w:rPr>
          <w:rFonts w:eastAsiaTheme="minorHAnsi"/>
          <w:lang w:eastAsia="en-US"/>
        </w:rPr>
      </w:pPr>
      <w:r w:rsidRPr="007E0008">
        <w:rPr>
          <w:rFonts w:eastAsiaTheme="minorHAnsi"/>
          <w:lang w:eastAsia="en-US"/>
        </w:rPr>
        <w:lastRenderedPageBreak/>
        <w:t>Na temelju članka 47. Statuta Općine Viškovci („Službeni glasnik“ Općine Viškovci 01/2013 i 1/2018 ) Općinski načelnik Općine Viškovci dana 14. ožujka 2018. godine donosi:</w:t>
      </w:r>
    </w:p>
    <w:p w:rsidR="007E0008" w:rsidRPr="007E0008" w:rsidRDefault="007E0008" w:rsidP="007E0008">
      <w:pPr>
        <w:spacing w:after="200" w:line="276" w:lineRule="auto"/>
        <w:rPr>
          <w:rFonts w:eastAsiaTheme="minorHAnsi"/>
          <w:lang w:eastAsia="en-US"/>
        </w:rPr>
      </w:pPr>
    </w:p>
    <w:p w:rsidR="007E0008" w:rsidRPr="007E0008" w:rsidRDefault="007E0008" w:rsidP="007E0008">
      <w:pPr>
        <w:spacing w:after="200" w:line="276" w:lineRule="auto"/>
        <w:contextualSpacing/>
        <w:jc w:val="center"/>
        <w:rPr>
          <w:rFonts w:eastAsiaTheme="minorHAnsi"/>
          <w:b/>
          <w:lang w:eastAsia="en-US"/>
        </w:rPr>
      </w:pPr>
      <w:r w:rsidRPr="007E0008">
        <w:rPr>
          <w:rFonts w:eastAsiaTheme="minorHAnsi"/>
          <w:b/>
          <w:lang w:eastAsia="en-US"/>
        </w:rPr>
        <w:t>ODLUKU</w:t>
      </w:r>
    </w:p>
    <w:p w:rsidR="007E0008" w:rsidRPr="007E0008" w:rsidRDefault="007E0008" w:rsidP="007E0008">
      <w:pPr>
        <w:spacing w:after="200" w:line="276" w:lineRule="auto"/>
        <w:contextualSpacing/>
        <w:jc w:val="center"/>
        <w:rPr>
          <w:rFonts w:eastAsiaTheme="minorHAnsi"/>
          <w:b/>
          <w:lang w:eastAsia="en-US"/>
        </w:rPr>
      </w:pPr>
      <w:r w:rsidRPr="007E0008">
        <w:rPr>
          <w:rFonts w:eastAsiaTheme="minorHAnsi"/>
          <w:b/>
          <w:lang w:eastAsia="en-US"/>
        </w:rPr>
        <w:t xml:space="preserve"> O ISPLATI USKRSNICE  UMIROVLJENICIMA</w:t>
      </w:r>
    </w:p>
    <w:p w:rsidR="007E0008" w:rsidRPr="007E0008" w:rsidRDefault="007E0008" w:rsidP="007E0008">
      <w:pPr>
        <w:spacing w:after="200" w:line="276" w:lineRule="auto"/>
        <w:contextualSpacing/>
        <w:jc w:val="center"/>
        <w:rPr>
          <w:rFonts w:eastAsiaTheme="minorHAnsi"/>
          <w:b/>
          <w:lang w:eastAsia="en-US"/>
        </w:rPr>
      </w:pPr>
      <w:r w:rsidRPr="007E0008">
        <w:rPr>
          <w:rFonts w:eastAsiaTheme="minorHAnsi"/>
          <w:b/>
          <w:lang w:eastAsia="en-US"/>
        </w:rPr>
        <w:t xml:space="preserve"> S PODRUČJA OPĆINE VIŠKOVCI</w:t>
      </w:r>
    </w:p>
    <w:p w:rsidR="007E0008" w:rsidRPr="007E0008" w:rsidRDefault="007E0008" w:rsidP="007E0008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7E0008" w:rsidRPr="007E0008" w:rsidRDefault="007E0008" w:rsidP="007E0008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7E0008">
        <w:rPr>
          <w:rFonts w:eastAsiaTheme="minorHAnsi"/>
          <w:b/>
          <w:lang w:eastAsia="en-US"/>
        </w:rPr>
        <w:t>Članak 1.</w:t>
      </w:r>
    </w:p>
    <w:p w:rsidR="007E0008" w:rsidRPr="007E0008" w:rsidRDefault="007E0008" w:rsidP="007E0008">
      <w:pPr>
        <w:spacing w:after="200" w:line="276" w:lineRule="auto"/>
        <w:jc w:val="both"/>
        <w:rPr>
          <w:rFonts w:eastAsiaTheme="minorHAnsi"/>
          <w:lang w:eastAsia="en-US"/>
        </w:rPr>
      </w:pPr>
      <w:r w:rsidRPr="007E0008">
        <w:rPr>
          <w:rFonts w:eastAsiaTheme="minorHAnsi"/>
          <w:lang w:eastAsia="en-US"/>
        </w:rPr>
        <w:t xml:space="preserve">    Umirovljenicima kojima visina mirovine ne prelazi iznos veći od 2.000,00n zajedno sa mirovinom iz inozemstva uoči Uskrsa  isplatiti će se uskrsnica  u iznosu od 100,00kn.  Uskrsnica će se isplaćivati od 22. do 27. ožujka 2018. godine u vremenu od 08,00 do 15,00 sati.  Sredstva za ovu namjenu osigurana su u Proračunu Općine Viškovci za 2018. godinu.</w:t>
      </w:r>
    </w:p>
    <w:p w:rsidR="007E0008" w:rsidRPr="007E0008" w:rsidRDefault="007E0008" w:rsidP="007E0008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7E0008">
        <w:rPr>
          <w:rFonts w:eastAsiaTheme="minorHAnsi"/>
          <w:b/>
          <w:lang w:eastAsia="en-US"/>
        </w:rPr>
        <w:t xml:space="preserve">Članak 2. </w:t>
      </w:r>
    </w:p>
    <w:p w:rsidR="007E0008" w:rsidRPr="007E0008" w:rsidRDefault="007E0008" w:rsidP="007E0008">
      <w:pPr>
        <w:spacing w:after="200" w:line="276" w:lineRule="auto"/>
        <w:jc w:val="both"/>
        <w:rPr>
          <w:rFonts w:eastAsiaTheme="minorHAnsi"/>
          <w:lang w:eastAsia="en-US"/>
        </w:rPr>
      </w:pPr>
      <w:r w:rsidRPr="007E0008">
        <w:rPr>
          <w:rFonts w:eastAsiaTheme="minorHAnsi"/>
          <w:lang w:eastAsia="en-US"/>
        </w:rPr>
        <w:t>Osobe koje ostvaruju pravo na isplatu uskrsnice na način utvrđen u članku  I. ove Odluke, dužni su u Jedinstvenom upravnom odjelu Općine Viškovci podnijeti zahtjev te dostaviti zadnji odrezak od mirovine ili potvrdu iz mirovinskog osiguranja o visini mirovine i OIB.</w:t>
      </w:r>
    </w:p>
    <w:p w:rsidR="007E0008" w:rsidRPr="007E0008" w:rsidRDefault="007E0008" w:rsidP="007E0008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7E0008" w:rsidRPr="007E0008" w:rsidRDefault="007E0008" w:rsidP="007E0008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7E0008">
        <w:rPr>
          <w:rFonts w:eastAsiaTheme="minorHAnsi"/>
          <w:b/>
          <w:lang w:eastAsia="en-US"/>
        </w:rPr>
        <w:t xml:space="preserve">Članak 3. </w:t>
      </w:r>
    </w:p>
    <w:p w:rsidR="007E0008" w:rsidRPr="007E0008" w:rsidRDefault="007E0008" w:rsidP="007E0008">
      <w:pPr>
        <w:spacing w:after="200" w:line="276" w:lineRule="auto"/>
        <w:jc w:val="both"/>
        <w:rPr>
          <w:rFonts w:eastAsiaTheme="minorHAnsi"/>
          <w:lang w:eastAsia="en-US"/>
        </w:rPr>
      </w:pPr>
      <w:r w:rsidRPr="007E0008">
        <w:rPr>
          <w:rFonts w:eastAsiaTheme="minorHAnsi"/>
          <w:lang w:eastAsia="en-US"/>
        </w:rPr>
        <w:t xml:space="preserve">Za provođenje ove Odluke zadužuje se Jedinstveni upravni odjel Općine Viškovci. Isplata će se vršiti putem blagajne. </w:t>
      </w:r>
    </w:p>
    <w:p w:rsidR="007E0008" w:rsidRPr="007E0008" w:rsidRDefault="007E0008" w:rsidP="007E0008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7E0008" w:rsidRPr="007E0008" w:rsidRDefault="007E0008" w:rsidP="007E0008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7E0008">
        <w:rPr>
          <w:rFonts w:eastAsiaTheme="minorHAnsi"/>
          <w:b/>
          <w:lang w:eastAsia="en-US"/>
        </w:rPr>
        <w:t xml:space="preserve">Članak 4.  </w:t>
      </w:r>
    </w:p>
    <w:p w:rsidR="007E0008" w:rsidRPr="007E0008" w:rsidRDefault="007E0008" w:rsidP="007E0008">
      <w:pPr>
        <w:spacing w:after="200" w:line="276" w:lineRule="auto"/>
        <w:jc w:val="both"/>
        <w:rPr>
          <w:rFonts w:eastAsiaTheme="minorHAnsi"/>
          <w:lang w:eastAsia="en-US"/>
        </w:rPr>
      </w:pPr>
      <w:r w:rsidRPr="007E0008">
        <w:rPr>
          <w:rFonts w:eastAsiaTheme="minorHAnsi"/>
          <w:lang w:eastAsia="en-US"/>
        </w:rPr>
        <w:t>Ova Odluka stupa na snagu osmog dana od dana objave u „Službenom glasniku Općine Viškovci“</w:t>
      </w:r>
    </w:p>
    <w:p w:rsidR="007E0008" w:rsidRPr="007E0008" w:rsidRDefault="007E0008" w:rsidP="007E0008">
      <w:pPr>
        <w:spacing w:after="200" w:line="276" w:lineRule="auto"/>
        <w:contextualSpacing/>
        <w:rPr>
          <w:rFonts w:eastAsiaTheme="minorHAnsi"/>
          <w:lang w:eastAsia="en-US"/>
        </w:rPr>
      </w:pPr>
      <w:r w:rsidRPr="007E0008">
        <w:rPr>
          <w:rFonts w:eastAsiaTheme="minorHAnsi"/>
          <w:lang w:eastAsia="en-US"/>
        </w:rPr>
        <w:t>Klasa:402-08/18-01/04</w:t>
      </w:r>
    </w:p>
    <w:p w:rsidR="007E0008" w:rsidRPr="007E0008" w:rsidRDefault="007E0008" w:rsidP="007E0008">
      <w:pPr>
        <w:spacing w:after="200" w:line="276" w:lineRule="auto"/>
        <w:contextualSpacing/>
        <w:rPr>
          <w:rFonts w:eastAsiaTheme="minorHAnsi"/>
          <w:lang w:eastAsia="en-US"/>
        </w:rPr>
      </w:pPr>
      <w:r w:rsidRPr="007E0008">
        <w:rPr>
          <w:rFonts w:eastAsiaTheme="minorHAnsi"/>
          <w:lang w:eastAsia="en-US"/>
        </w:rPr>
        <w:t>Urbroj:2121/10-02-02/18-77</w:t>
      </w:r>
    </w:p>
    <w:p w:rsidR="007E0008" w:rsidRPr="007E0008" w:rsidRDefault="007E0008" w:rsidP="007E0008">
      <w:pPr>
        <w:spacing w:after="200" w:line="276" w:lineRule="auto"/>
        <w:contextualSpacing/>
        <w:rPr>
          <w:rFonts w:eastAsiaTheme="minorHAnsi"/>
          <w:lang w:eastAsia="en-US"/>
        </w:rPr>
      </w:pPr>
      <w:r w:rsidRPr="007E0008">
        <w:rPr>
          <w:rFonts w:eastAsiaTheme="minorHAnsi"/>
          <w:lang w:eastAsia="en-US"/>
        </w:rPr>
        <w:t>Viškovci, 14.  ožujka 2018</w:t>
      </w:r>
    </w:p>
    <w:p w:rsidR="007E0008" w:rsidRPr="007E0008" w:rsidRDefault="007E0008" w:rsidP="007E0008">
      <w:pPr>
        <w:spacing w:after="200" w:line="276" w:lineRule="auto"/>
        <w:contextualSpacing/>
        <w:rPr>
          <w:rFonts w:eastAsiaTheme="minorHAnsi"/>
          <w:lang w:eastAsia="en-US"/>
        </w:rPr>
      </w:pPr>
    </w:p>
    <w:p w:rsidR="007E0008" w:rsidRPr="007E0008" w:rsidRDefault="007E0008" w:rsidP="007E0008">
      <w:pPr>
        <w:spacing w:after="200" w:line="276" w:lineRule="auto"/>
        <w:rPr>
          <w:rFonts w:eastAsiaTheme="minorHAnsi"/>
          <w:lang w:eastAsia="en-US"/>
        </w:rPr>
      </w:pPr>
    </w:p>
    <w:p w:rsidR="007E0008" w:rsidRPr="007E0008" w:rsidRDefault="007E0008" w:rsidP="007E0008">
      <w:pPr>
        <w:spacing w:after="200" w:line="276" w:lineRule="auto"/>
        <w:rPr>
          <w:rFonts w:eastAsiaTheme="minorHAnsi"/>
          <w:b/>
          <w:lang w:eastAsia="en-US"/>
        </w:rPr>
      </w:pPr>
    </w:p>
    <w:p w:rsidR="007E0008" w:rsidRPr="007E0008" w:rsidRDefault="007E0008" w:rsidP="007E0008">
      <w:pPr>
        <w:spacing w:after="200" w:line="276" w:lineRule="auto"/>
        <w:jc w:val="right"/>
        <w:rPr>
          <w:rFonts w:eastAsiaTheme="minorHAnsi"/>
          <w:b/>
          <w:lang w:eastAsia="en-US"/>
        </w:rPr>
      </w:pPr>
      <w:r w:rsidRPr="007E0008">
        <w:rPr>
          <w:rFonts w:eastAsiaTheme="minorHAnsi"/>
          <w:b/>
          <w:lang w:eastAsia="en-US"/>
        </w:rPr>
        <w:t>OPĆINSKI NAČELNIK</w:t>
      </w:r>
    </w:p>
    <w:p w:rsidR="007E0008" w:rsidRPr="007E0008" w:rsidRDefault="007E0008" w:rsidP="007E0008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7E0008">
        <w:rPr>
          <w:rFonts w:eastAsiaTheme="minorHAnsi"/>
          <w:b/>
          <w:lang w:eastAsia="en-US"/>
        </w:rPr>
        <w:t xml:space="preserve">                                                                                                                  Ante Krištić v.r.</w:t>
      </w:r>
    </w:p>
    <w:p w:rsidR="007E0008" w:rsidRPr="007E0008" w:rsidRDefault="007E0008" w:rsidP="007E0008">
      <w:pPr>
        <w:spacing w:after="200" w:line="276" w:lineRule="auto"/>
        <w:jc w:val="both"/>
        <w:rPr>
          <w:rFonts w:eastAsiaTheme="minorHAnsi"/>
          <w:lang w:eastAsia="en-US"/>
        </w:rPr>
      </w:pPr>
      <w:r w:rsidRPr="007E0008">
        <w:rPr>
          <w:rFonts w:eastAsiaTheme="minorHAnsi"/>
          <w:lang w:eastAsia="en-US"/>
        </w:rPr>
        <w:lastRenderedPageBreak/>
        <w:t xml:space="preserve">     Na temelju članka 47. Statuta Općine Viškovci („Službeni glasnik“ Općine Viškovci 01/2013 i 1/2018 ) Općinski načelnik Općine Viškovci dana 14. ožujka 2018. godine donosi:</w:t>
      </w:r>
    </w:p>
    <w:p w:rsidR="007E0008" w:rsidRDefault="007E0008" w:rsidP="007E0008">
      <w:pPr>
        <w:spacing w:after="200" w:line="276" w:lineRule="auto"/>
        <w:rPr>
          <w:rFonts w:eastAsiaTheme="minorHAnsi"/>
          <w:lang w:eastAsia="en-US"/>
        </w:rPr>
      </w:pPr>
    </w:p>
    <w:p w:rsidR="007E0008" w:rsidRPr="007E0008" w:rsidRDefault="007E0008" w:rsidP="007E0008">
      <w:pPr>
        <w:spacing w:after="200" w:line="276" w:lineRule="auto"/>
        <w:rPr>
          <w:rFonts w:eastAsiaTheme="minorHAnsi"/>
          <w:lang w:eastAsia="en-US"/>
        </w:rPr>
      </w:pPr>
    </w:p>
    <w:p w:rsidR="007E0008" w:rsidRPr="007E0008" w:rsidRDefault="007E0008" w:rsidP="007E0008">
      <w:pPr>
        <w:spacing w:after="200" w:line="276" w:lineRule="auto"/>
        <w:contextualSpacing/>
        <w:jc w:val="center"/>
        <w:rPr>
          <w:rFonts w:eastAsiaTheme="minorHAnsi"/>
          <w:b/>
          <w:lang w:eastAsia="en-US"/>
        </w:rPr>
      </w:pPr>
      <w:r w:rsidRPr="007E0008">
        <w:rPr>
          <w:rFonts w:eastAsiaTheme="minorHAnsi"/>
          <w:b/>
          <w:lang w:eastAsia="en-US"/>
        </w:rPr>
        <w:t>ODLUKU</w:t>
      </w:r>
    </w:p>
    <w:p w:rsidR="007E0008" w:rsidRPr="007E0008" w:rsidRDefault="007E0008" w:rsidP="007E0008">
      <w:pPr>
        <w:spacing w:after="200" w:line="276" w:lineRule="auto"/>
        <w:contextualSpacing/>
        <w:jc w:val="center"/>
        <w:rPr>
          <w:rFonts w:eastAsiaTheme="minorHAnsi"/>
          <w:b/>
          <w:lang w:eastAsia="en-US"/>
        </w:rPr>
      </w:pPr>
      <w:r w:rsidRPr="007E0008">
        <w:rPr>
          <w:rFonts w:eastAsiaTheme="minorHAnsi"/>
          <w:b/>
          <w:lang w:eastAsia="en-US"/>
        </w:rPr>
        <w:t xml:space="preserve"> O ISPLATI USKRSNICE  KORISNICIMA ZAJAMČENE MINIMALNE NAKNADE </w:t>
      </w:r>
    </w:p>
    <w:p w:rsidR="007E0008" w:rsidRPr="007E0008" w:rsidRDefault="007E0008" w:rsidP="007E0008">
      <w:pPr>
        <w:spacing w:after="200" w:line="276" w:lineRule="auto"/>
        <w:contextualSpacing/>
        <w:jc w:val="center"/>
        <w:rPr>
          <w:rFonts w:eastAsiaTheme="minorHAnsi"/>
          <w:b/>
          <w:lang w:eastAsia="en-US"/>
        </w:rPr>
      </w:pPr>
      <w:r w:rsidRPr="007E0008">
        <w:rPr>
          <w:rFonts w:eastAsiaTheme="minorHAnsi"/>
          <w:b/>
          <w:lang w:eastAsia="en-US"/>
        </w:rPr>
        <w:t xml:space="preserve"> S PODRUČJA OPĆINE VIŠKOVCI</w:t>
      </w:r>
    </w:p>
    <w:p w:rsidR="007E0008" w:rsidRPr="007E0008" w:rsidRDefault="007E0008" w:rsidP="007E0008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7E0008" w:rsidRPr="007E0008" w:rsidRDefault="007E0008" w:rsidP="007E0008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7E0008">
        <w:rPr>
          <w:rFonts w:eastAsiaTheme="minorHAnsi"/>
          <w:b/>
          <w:lang w:eastAsia="en-US"/>
        </w:rPr>
        <w:t>Članak 1.</w:t>
      </w:r>
    </w:p>
    <w:p w:rsidR="007E0008" w:rsidRPr="007E0008" w:rsidRDefault="007E0008" w:rsidP="007E0008">
      <w:pPr>
        <w:spacing w:after="200" w:line="276" w:lineRule="auto"/>
        <w:jc w:val="both"/>
        <w:rPr>
          <w:rFonts w:eastAsiaTheme="minorHAnsi"/>
          <w:lang w:eastAsia="en-US"/>
        </w:rPr>
      </w:pPr>
      <w:r w:rsidRPr="007E0008">
        <w:rPr>
          <w:rFonts w:eastAsiaTheme="minorHAnsi"/>
          <w:lang w:eastAsia="en-US"/>
        </w:rPr>
        <w:t>Korisnicima zajamčene minimalne naknade s područja Općine Viškovci uoči Uskrsa  isplatiti će se uskrsnica  u iznosu od 100,00kn.  Uskrsnica će se isplaćivati od 22. do 27. ožujka 2018. godine u vremenu od 08,00 do 15,00 sati.  Sredstva za ovu namjenu osigurana su u Proračunu Općine Viškovci za 2018. godinu.</w:t>
      </w:r>
    </w:p>
    <w:p w:rsidR="007E0008" w:rsidRPr="007E0008" w:rsidRDefault="007E0008" w:rsidP="007E0008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7E0008">
        <w:rPr>
          <w:rFonts w:eastAsiaTheme="minorHAnsi"/>
          <w:b/>
          <w:lang w:eastAsia="en-US"/>
        </w:rPr>
        <w:t xml:space="preserve">Članak 2. </w:t>
      </w:r>
    </w:p>
    <w:p w:rsidR="007E0008" w:rsidRPr="007E0008" w:rsidRDefault="007E0008" w:rsidP="007E0008">
      <w:pPr>
        <w:spacing w:after="200" w:line="276" w:lineRule="auto"/>
        <w:jc w:val="both"/>
        <w:rPr>
          <w:rFonts w:eastAsiaTheme="minorHAnsi"/>
          <w:lang w:eastAsia="en-US"/>
        </w:rPr>
      </w:pPr>
      <w:r w:rsidRPr="007E0008">
        <w:rPr>
          <w:rFonts w:eastAsiaTheme="minorHAnsi"/>
          <w:lang w:eastAsia="en-US"/>
        </w:rPr>
        <w:t>Osobe koje ostvaruju pravo na isplatu  uskrsnice na način utvrđen u članku  I. ove Odluke, dužni su u Jedinstvenom upravnom odjelu Općine Viškovci podnijeti zahtjev te dostaviti zadnji odrezak primljene zajamčene minimalne naknade.</w:t>
      </w:r>
    </w:p>
    <w:p w:rsidR="007E0008" w:rsidRPr="007E0008" w:rsidRDefault="007E0008" w:rsidP="007E0008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7E0008">
        <w:rPr>
          <w:rFonts w:eastAsiaTheme="minorHAnsi"/>
          <w:b/>
          <w:lang w:eastAsia="en-US"/>
        </w:rPr>
        <w:t xml:space="preserve">Članak 3. </w:t>
      </w:r>
    </w:p>
    <w:p w:rsidR="007E0008" w:rsidRPr="007E0008" w:rsidRDefault="007E0008" w:rsidP="007E0008">
      <w:pPr>
        <w:spacing w:after="200" w:line="276" w:lineRule="auto"/>
        <w:jc w:val="both"/>
        <w:rPr>
          <w:rFonts w:eastAsiaTheme="minorHAnsi"/>
          <w:lang w:eastAsia="en-US"/>
        </w:rPr>
      </w:pPr>
      <w:r w:rsidRPr="007E0008">
        <w:rPr>
          <w:rFonts w:eastAsiaTheme="minorHAnsi"/>
          <w:lang w:eastAsia="en-US"/>
        </w:rPr>
        <w:t xml:space="preserve">Za provođenje ove Odluke zadužuje se Jedinstveni upravni odjel Općine Viškovci. Isplata će se vršiti putem blagajne. </w:t>
      </w:r>
    </w:p>
    <w:p w:rsidR="007E0008" w:rsidRPr="007E0008" w:rsidRDefault="007E0008" w:rsidP="007E0008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7E0008" w:rsidRPr="007E0008" w:rsidRDefault="007E0008" w:rsidP="007E0008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7E0008">
        <w:rPr>
          <w:rFonts w:eastAsiaTheme="minorHAnsi"/>
          <w:b/>
          <w:lang w:eastAsia="en-US"/>
        </w:rPr>
        <w:t xml:space="preserve">Članak 4.  </w:t>
      </w:r>
    </w:p>
    <w:p w:rsidR="007E0008" w:rsidRPr="007E0008" w:rsidRDefault="007E0008" w:rsidP="007E0008">
      <w:pPr>
        <w:spacing w:after="200" w:line="276" w:lineRule="auto"/>
        <w:jc w:val="both"/>
        <w:rPr>
          <w:rFonts w:eastAsiaTheme="minorHAnsi"/>
          <w:lang w:eastAsia="en-US"/>
        </w:rPr>
      </w:pPr>
      <w:r w:rsidRPr="007E0008">
        <w:rPr>
          <w:rFonts w:eastAsiaTheme="minorHAnsi"/>
          <w:lang w:eastAsia="en-US"/>
        </w:rPr>
        <w:t>Ova Odluka stupa na snagu osmog dana od dana objave u „Službenom glasniku Općine Viškovci“</w:t>
      </w:r>
    </w:p>
    <w:p w:rsidR="007E0008" w:rsidRPr="007E0008" w:rsidRDefault="007E0008" w:rsidP="007E0008">
      <w:pPr>
        <w:spacing w:after="200" w:line="276" w:lineRule="auto"/>
        <w:contextualSpacing/>
        <w:rPr>
          <w:rFonts w:eastAsiaTheme="minorHAnsi"/>
          <w:lang w:eastAsia="en-US"/>
        </w:rPr>
      </w:pPr>
      <w:r w:rsidRPr="007E0008">
        <w:rPr>
          <w:rFonts w:eastAsiaTheme="minorHAnsi"/>
          <w:lang w:eastAsia="en-US"/>
        </w:rPr>
        <w:t>Klasa:402-08/18-01/05</w:t>
      </w:r>
    </w:p>
    <w:p w:rsidR="007E0008" w:rsidRPr="007E0008" w:rsidRDefault="007E0008" w:rsidP="007E0008">
      <w:pPr>
        <w:spacing w:after="200" w:line="276" w:lineRule="auto"/>
        <w:contextualSpacing/>
        <w:rPr>
          <w:rFonts w:eastAsiaTheme="minorHAnsi"/>
          <w:lang w:eastAsia="en-US"/>
        </w:rPr>
      </w:pPr>
      <w:r w:rsidRPr="007E0008">
        <w:rPr>
          <w:rFonts w:eastAsiaTheme="minorHAnsi"/>
          <w:lang w:eastAsia="en-US"/>
        </w:rPr>
        <w:t>Urbroj:2121/10-02-02/18-78</w:t>
      </w:r>
    </w:p>
    <w:p w:rsidR="007E0008" w:rsidRPr="007E0008" w:rsidRDefault="007E0008" w:rsidP="007E0008">
      <w:pPr>
        <w:spacing w:after="200" w:line="276" w:lineRule="auto"/>
        <w:contextualSpacing/>
        <w:rPr>
          <w:rFonts w:eastAsiaTheme="minorHAnsi"/>
          <w:lang w:eastAsia="en-US"/>
        </w:rPr>
      </w:pPr>
      <w:r w:rsidRPr="007E0008">
        <w:rPr>
          <w:rFonts w:eastAsiaTheme="minorHAnsi"/>
          <w:lang w:eastAsia="en-US"/>
        </w:rPr>
        <w:t>Viškovci, 14.  ožujka 2018</w:t>
      </w:r>
    </w:p>
    <w:p w:rsidR="007E0008" w:rsidRPr="007E0008" w:rsidRDefault="007E0008" w:rsidP="007E0008">
      <w:pPr>
        <w:spacing w:after="200" w:line="276" w:lineRule="auto"/>
        <w:contextualSpacing/>
        <w:rPr>
          <w:rFonts w:eastAsiaTheme="minorHAnsi"/>
          <w:lang w:eastAsia="en-US"/>
        </w:rPr>
      </w:pPr>
    </w:p>
    <w:p w:rsidR="007E0008" w:rsidRPr="007E0008" w:rsidRDefault="007E0008" w:rsidP="007E0008">
      <w:pPr>
        <w:spacing w:after="200" w:line="276" w:lineRule="auto"/>
        <w:rPr>
          <w:rFonts w:eastAsiaTheme="minorHAnsi"/>
          <w:lang w:eastAsia="en-US"/>
        </w:rPr>
      </w:pPr>
    </w:p>
    <w:p w:rsidR="007E0008" w:rsidRPr="007E0008" w:rsidRDefault="007E0008" w:rsidP="007E0008">
      <w:pPr>
        <w:spacing w:after="200" w:line="276" w:lineRule="auto"/>
        <w:rPr>
          <w:rFonts w:eastAsiaTheme="minorHAnsi"/>
          <w:b/>
          <w:lang w:eastAsia="en-US"/>
        </w:rPr>
      </w:pPr>
    </w:p>
    <w:p w:rsidR="007E0008" w:rsidRPr="007E0008" w:rsidRDefault="007E0008" w:rsidP="007E0008">
      <w:pPr>
        <w:spacing w:after="200" w:line="276" w:lineRule="auto"/>
        <w:jc w:val="right"/>
        <w:rPr>
          <w:rFonts w:eastAsiaTheme="minorHAnsi"/>
          <w:b/>
          <w:lang w:eastAsia="en-US"/>
        </w:rPr>
      </w:pPr>
      <w:r w:rsidRPr="007E0008">
        <w:rPr>
          <w:rFonts w:eastAsiaTheme="minorHAnsi"/>
          <w:b/>
          <w:lang w:eastAsia="en-US"/>
        </w:rPr>
        <w:t>OPĆINSKI NAČELNIK</w:t>
      </w:r>
    </w:p>
    <w:p w:rsidR="007E0008" w:rsidRPr="007E0008" w:rsidRDefault="007E0008" w:rsidP="007E0008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7E0008">
        <w:rPr>
          <w:rFonts w:eastAsiaTheme="minorHAnsi"/>
          <w:b/>
          <w:lang w:eastAsia="en-US"/>
        </w:rPr>
        <w:t xml:space="preserve">                                                                                                                 Ante Krištić v.r. </w:t>
      </w:r>
    </w:p>
    <w:p w:rsidR="007E0008" w:rsidRPr="007E0008" w:rsidRDefault="007E0008" w:rsidP="007E0008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7E0008" w:rsidRDefault="007E0008"/>
    <w:p w:rsidR="007E0008" w:rsidRPr="007E0008" w:rsidRDefault="007E0008" w:rsidP="007E0008">
      <w:pPr>
        <w:spacing w:after="200" w:line="276" w:lineRule="auto"/>
        <w:jc w:val="both"/>
        <w:rPr>
          <w:rFonts w:eastAsiaTheme="minorHAnsi"/>
          <w:lang w:eastAsia="en-US"/>
        </w:rPr>
      </w:pPr>
      <w:r w:rsidRPr="007E0008">
        <w:rPr>
          <w:rFonts w:eastAsiaTheme="minorHAnsi"/>
          <w:lang w:eastAsia="en-US"/>
        </w:rPr>
        <w:t xml:space="preserve">        Na temelju članka 47. Statuta Općine Viškovci („Službeni glasnik“ Općine Viškovci 1/2013 i 1/2018) Općinski načelnik Općine Viškovci dana 14. ožujka 2018. godine donosi:</w:t>
      </w:r>
    </w:p>
    <w:p w:rsidR="007E0008" w:rsidRPr="007E0008" w:rsidRDefault="007E0008" w:rsidP="007E0008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7E0008" w:rsidRPr="007E0008" w:rsidRDefault="007E0008" w:rsidP="007E0008">
      <w:p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r w:rsidRPr="007E0008">
        <w:rPr>
          <w:rFonts w:eastAsiaTheme="minorHAnsi"/>
          <w:b/>
          <w:sz w:val="28"/>
          <w:szCs w:val="28"/>
          <w:lang w:eastAsia="en-US"/>
        </w:rPr>
        <w:t>ODLUKU</w:t>
      </w:r>
    </w:p>
    <w:bookmarkEnd w:id="0"/>
    <w:p w:rsidR="007E0008" w:rsidRPr="007E0008" w:rsidRDefault="007E0008" w:rsidP="007E0008">
      <w:p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7E0008">
        <w:rPr>
          <w:rFonts w:eastAsiaTheme="minorHAnsi"/>
          <w:b/>
          <w:sz w:val="28"/>
          <w:szCs w:val="28"/>
          <w:lang w:eastAsia="en-US"/>
        </w:rPr>
        <w:t xml:space="preserve">O ISPLATI JEDNOKRATNE NOVČANE POMOĆI  REDOVNIM STUDENTIMA </w:t>
      </w:r>
    </w:p>
    <w:p w:rsidR="007E0008" w:rsidRPr="007E0008" w:rsidRDefault="007E0008" w:rsidP="007E0008">
      <w:p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7E0008">
        <w:rPr>
          <w:rFonts w:eastAsiaTheme="minorHAnsi"/>
          <w:b/>
          <w:sz w:val="28"/>
          <w:szCs w:val="28"/>
          <w:lang w:eastAsia="en-US"/>
        </w:rPr>
        <w:t>SA PODRUČJA OPĆINE VIŠKOVCI</w:t>
      </w:r>
    </w:p>
    <w:p w:rsidR="007E0008" w:rsidRPr="007E0008" w:rsidRDefault="007E0008" w:rsidP="007E0008">
      <w:pPr>
        <w:spacing w:after="200" w:line="276" w:lineRule="auto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7E0008" w:rsidRPr="007E0008" w:rsidRDefault="007E0008" w:rsidP="007E0008">
      <w:pPr>
        <w:spacing w:after="200" w:line="276" w:lineRule="auto"/>
        <w:contextualSpacing/>
        <w:jc w:val="center"/>
        <w:rPr>
          <w:rFonts w:eastAsiaTheme="minorHAnsi"/>
          <w:b/>
          <w:lang w:eastAsia="en-US"/>
        </w:rPr>
      </w:pPr>
      <w:r w:rsidRPr="007E0008">
        <w:rPr>
          <w:rFonts w:eastAsiaTheme="minorHAnsi"/>
          <w:b/>
          <w:lang w:eastAsia="en-US"/>
        </w:rPr>
        <w:t>Članak 1.</w:t>
      </w:r>
    </w:p>
    <w:p w:rsidR="007E0008" w:rsidRPr="007E0008" w:rsidRDefault="007E0008" w:rsidP="007E0008">
      <w:pPr>
        <w:spacing w:after="200" w:line="276" w:lineRule="auto"/>
        <w:contextualSpacing/>
        <w:jc w:val="center"/>
        <w:rPr>
          <w:rFonts w:eastAsiaTheme="minorHAnsi"/>
          <w:b/>
          <w:lang w:eastAsia="en-US"/>
        </w:rPr>
      </w:pPr>
    </w:p>
    <w:p w:rsidR="007E0008" w:rsidRPr="007E0008" w:rsidRDefault="007E0008" w:rsidP="007E0008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7E0008">
        <w:rPr>
          <w:rFonts w:eastAsiaTheme="minorHAnsi"/>
          <w:lang w:eastAsia="en-US"/>
        </w:rPr>
        <w:t>Osobe koje su upisane kao redovni student na fakultetu uoči Uskrsa isplatit će se jednokratna novčana pomoć u iznosu od 500,00kn.</w:t>
      </w:r>
    </w:p>
    <w:p w:rsidR="007E0008" w:rsidRPr="007E0008" w:rsidRDefault="007E0008" w:rsidP="007E0008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7E0008">
        <w:rPr>
          <w:rFonts w:eastAsiaTheme="minorHAnsi"/>
          <w:lang w:eastAsia="en-US"/>
        </w:rPr>
        <w:t xml:space="preserve">Jednokratna novčana pomoć  isplaćivati će se od 22. do 27. ožujka 2018 godine u vremenu od 8,00 do 15,00 sati. Sredstva za ovu namjenu osigurana su u Proračunu Općine Viškovci za 2018. godinu. </w:t>
      </w:r>
    </w:p>
    <w:p w:rsidR="007E0008" w:rsidRPr="007E0008" w:rsidRDefault="007E0008" w:rsidP="007E0008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7E0008" w:rsidRPr="007E0008" w:rsidRDefault="007E0008" w:rsidP="007E0008">
      <w:pPr>
        <w:spacing w:after="200" w:line="276" w:lineRule="auto"/>
        <w:contextualSpacing/>
        <w:jc w:val="center"/>
        <w:rPr>
          <w:rFonts w:eastAsiaTheme="minorHAnsi"/>
          <w:b/>
          <w:lang w:eastAsia="en-US"/>
        </w:rPr>
      </w:pPr>
      <w:r w:rsidRPr="007E0008">
        <w:rPr>
          <w:rFonts w:eastAsiaTheme="minorHAnsi"/>
          <w:b/>
          <w:lang w:eastAsia="en-US"/>
        </w:rPr>
        <w:t>Članak 2.</w:t>
      </w:r>
    </w:p>
    <w:p w:rsidR="007E0008" w:rsidRPr="007E0008" w:rsidRDefault="007E0008" w:rsidP="007E0008">
      <w:pPr>
        <w:spacing w:after="200" w:line="276" w:lineRule="auto"/>
        <w:contextualSpacing/>
        <w:jc w:val="center"/>
        <w:rPr>
          <w:rFonts w:eastAsiaTheme="minorHAnsi"/>
          <w:b/>
          <w:lang w:eastAsia="en-US"/>
        </w:rPr>
      </w:pPr>
    </w:p>
    <w:p w:rsidR="007E0008" w:rsidRPr="007E0008" w:rsidRDefault="007E0008" w:rsidP="007E0008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7E0008">
        <w:rPr>
          <w:rFonts w:eastAsiaTheme="minorHAnsi"/>
          <w:lang w:eastAsia="en-US"/>
        </w:rPr>
        <w:t>Osobe koje ostvaruju prave na isplatu jednokratne novčane pomoći  na način utvrđen u članku I. ove Odluke, dužni su u Jedinstvenom upravnom odjelu Općine Viškovci podnijeti zahtjev te dostaviti potvrdu sa fakulteta da su upisani kao redovni student, osobnu iskaznicu i OIB.</w:t>
      </w:r>
    </w:p>
    <w:p w:rsidR="007E0008" w:rsidRPr="007E0008" w:rsidRDefault="007E0008" w:rsidP="007E0008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7E0008" w:rsidRPr="007E0008" w:rsidRDefault="007E0008" w:rsidP="007E0008">
      <w:pPr>
        <w:spacing w:after="200" w:line="276" w:lineRule="auto"/>
        <w:contextualSpacing/>
        <w:jc w:val="center"/>
        <w:rPr>
          <w:rFonts w:eastAsiaTheme="minorHAnsi"/>
          <w:b/>
          <w:lang w:eastAsia="en-US"/>
        </w:rPr>
      </w:pPr>
      <w:r w:rsidRPr="007E0008">
        <w:rPr>
          <w:rFonts w:eastAsiaTheme="minorHAnsi"/>
          <w:b/>
          <w:lang w:eastAsia="en-US"/>
        </w:rPr>
        <w:t>Članak 3.</w:t>
      </w:r>
    </w:p>
    <w:p w:rsidR="007E0008" w:rsidRPr="007E0008" w:rsidRDefault="007E0008" w:rsidP="007E0008">
      <w:pPr>
        <w:spacing w:after="200" w:line="276" w:lineRule="auto"/>
        <w:contextualSpacing/>
        <w:jc w:val="center"/>
        <w:rPr>
          <w:rFonts w:eastAsiaTheme="minorHAnsi"/>
          <w:b/>
          <w:lang w:eastAsia="en-US"/>
        </w:rPr>
      </w:pPr>
    </w:p>
    <w:p w:rsidR="007E0008" w:rsidRPr="007E0008" w:rsidRDefault="007E0008" w:rsidP="007E0008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7E0008">
        <w:rPr>
          <w:rFonts w:eastAsiaTheme="minorHAnsi"/>
          <w:lang w:eastAsia="en-US"/>
        </w:rPr>
        <w:t>Za provođenje ove Odluke zadužuje se Jedinstveni upravni odjel Općine Viškovci. Isplata će se vršiti putem blagajne.</w:t>
      </w:r>
    </w:p>
    <w:p w:rsidR="007E0008" w:rsidRPr="007E0008" w:rsidRDefault="007E0008" w:rsidP="007E0008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7E0008" w:rsidRPr="007E0008" w:rsidRDefault="007E0008" w:rsidP="007E0008">
      <w:pPr>
        <w:spacing w:after="200" w:line="276" w:lineRule="auto"/>
        <w:contextualSpacing/>
        <w:jc w:val="center"/>
        <w:rPr>
          <w:rFonts w:eastAsiaTheme="minorHAnsi"/>
          <w:b/>
          <w:lang w:eastAsia="en-US"/>
        </w:rPr>
      </w:pPr>
      <w:r w:rsidRPr="007E0008">
        <w:rPr>
          <w:rFonts w:eastAsiaTheme="minorHAnsi"/>
          <w:b/>
          <w:lang w:eastAsia="en-US"/>
        </w:rPr>
        <w:t>Članak 4.</w:t>
      </w:r>
    </w:p>
    <w:p w:rsidR="007E0008" w:rsidRPr="007E0008" w:rsidRDefault="007E0008" w:rsidP="007E0008">
      <w:pPr>
        <w:spacing w:after="200" w:line="276" w:lineRule="auto"/>
        <w:contextualSpacing/>
        <w:jc w:val="center"/>
        <w:rPr>
          <w:rFonts w:eastAsiaTheme="minorHAnsi"/>
          <w:b/>
          <w:lang w:eastAsia="en-US"/>
        </w:rPr>
      </w:pPr>
    </w:p>
    <w:p w:rsidR="007E0008" w:rsidRPr="007E0008" w:rsidRDefault="007E0008" w:rsidP="007E0008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7E0008">
        <w:rPr>
          <w:rFonts w:eastAsiaTheme="minorHAnsi"/>
          <w:lang w:eastAsia="en-US"/>
        </w:rPr>
        <w:t xml:space="preserve">Ova Odluka stupa na snagu osmog dana od dana objave u „Službenom glasniku Općine Viškovci“. </w:t>
      </w:r>
    </w:p>
    <w:p w:rsidR="007E0008" w:rsidRPr="007E0008" w:rsidRDefault="007E0008" w:rsidP="007E0008">
      <w:pPr>
        <w:spacing w:after="200" w:line="276" w:lineRule="auto"/>
        <w:contextualSpacing/>
        <w:jc w:val="center"/>
        <w:rPr>
          <w:rFonts w:eastAsiaTheme="minorHAnsi"/>
          <w:lang w:eastAsia="en-US"/>
        </w:rPr>
      </w:pPr>
    </w:p>
    <w:p w:rsidR="007E0008" w:rsidRPr="007E0008" w:rsidRDefault="007E0008" w:rsidP="007E0008">
      <w:pPr>
        <w:spacing w:after="200" w:line="276" w:lineRule="auto"/>
        <w:contextualSpacing/>
        <w:rPr>
          <w:rFonts w:eastAsiaTheme="minorHAnsi"/>
          <w:lang w:eastAsia="en-US"/>
        </w:rPr>
      </w:pPr>
      <w:r w:rsidRPr="007E0008">
        <w:rPr>
          <w:rFonts w:eastAsiaTheme="minorHAnsi"/>
          <w:lang w:eastAsia="en-US"/>
        </w:rPr>
        <w:t>Klasa:402-08/18-01/03</w:t>
      </w:r>
    </w:p>
    <w:p w:rsidR="007E0008" w:rsidRPr="007E0008" w:rsidRDefault="007E0008" w:rsidP="007E0008">
      <w:pPr>
        <w:spacing w:after="200" w:line="276" w:lineRule="auto"/>
        <w:contextualSpacing/>
        <w:rPr>
          <w:rFonts w:eastAsiaTheme="minorHAnsi"/>
          <w:lang w:eastAsia="en-US"/>
        </w:rPr>
      </w:pPr>
      <w:r w:rsidRPr="007E0008">
        <w:rPr>
          <w:rFonts w:eastAsiaTheme="minorHAnsi"/>
          <w:lang w:eastAsia="en-US"/>
        </w:rPr>
        <w:t>Urbroj:2121/10-02-02/18-76</w:t>
      </w:r>
    </w:p>
    <w:p w:rsidR="007E0008" w:rsidRPr="007E0008" w:rsidRDefault="007E0008" w:rsidP="007E0008">
      <w:pPr>
        <w:spacing w:after="200" w:line="276" w:lineRule="auto"/>
        <w:contextualSpacing/>
        <w:rPr>
          <w:rFonts w:eastAsiaTheme="minorHAnsi"/>
          <w:lang w:eastAsia="en-US"/>
        </w:rPr>
      </w:pPr>
      <w:r w:rsidRPr="007E0008">
        <w:rPr>
          <w:rFonts w:eastAsiaTheme="minorHAnsi"/>
          <w:lang w:eastAsia="en-US"/>
        </w:rPr>
        <w:t>Viškovci, 14. ožujka 2018.</w:t>
      </w:r>
    </w:p>
    <w:p w:rsidR="007E0008" w:rsidRPr="007E0008" w:rsidRDefault="007E0008" w:rsidP="007E0008">
      <w:pPr>
        <w:spacing w:after="200" w:line="276" w:lineRule="auto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7E0008" w:rsidRPr="007E0008" w:rsidRDefault="007E0008" w:rsidP="007E0008">
      <w:pPr>
        <w:spacing w:after="200" w:line="276" w:lineRule="auto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7E0008" w:rsidRPr="007E0008" w:rsidRDefault="007E0008" w:rsidP="007E0008">
      <w:pPr>
        <w:spacing w:after="200" w:line="276" w:lineRule="auto"/>
        <w:contextualSpacing/>
        <w:jc w:val="right"/>
        <w:rPr>
          <w:rFonts w:eastAsiaTheme="minorHAnsi"/>
          <w:lang w:eastAsia="en-US"/>
        </w:rPr>
      </w:pPr>
      <w:r w:rsidRPr="007E0008">
        <w:rPr>
          <w:rFonts w:eastAsiaTheme="minorHAnsi"/>
          <w:lang w:eastAsia="en-US"/>
        </w:rPr>
        <w:t>OPĆINSKI NAČELNIK</w:t>
      </w:r>
    </w:p>
    <w:p w:rsidR="007E0008" w:rsidRPr="007E0008" w:rsidRDefault="007E0008" w:rsidP="007E0008">
      <w:pPr>
        <w:spacing w:after="200" w:line="276" w:lineRule="auto"/>
        <w:contextualSpacing/>
        <w:jc w:val="right"/>
        <w:rPr>
          <w:rFonts w:eastAsiaTheme="minorHAnsi"/>
          <w:lang w:eastAsia="en-US"/>
        </w:rPr>
      </w:pPr>
    </w:p>
    <w:p w:rsidR="007E0008" w:rsidRPr="007E0008" w:rsidRDefault="007E0008" w:rsidP="007E0008">
      <w:pPr>
        <w:spacing w:after="200" w:line="276" w:lineRule="auto"/>
        <w:contextualSpacing/>
        <w:jc w:val="center"/>
        <w:rPr>
          <w:rFonts w:eastAsiaTheme="minorHAnsi"/>
          <w:lang w:eastAsia="en-US"/>
        </w:rPr>
      </w:pPr>
      <w:r w:rsidRPr="007E0008">
        <w:rPr>
          <w:rFonts w:eastAsiaTheme="minorHAnsi"/>
          <w:lang w:eastAsia="en-US"/>
        </w:rPr>
        <w:t xml:space="preserve">                                                                                                                 Ante Krištić v.r.</w:t>
      </w:r>
    </w:p>
    <w:p w:rsidR="007E0008" w:rsidRPr="007F19A1" w:rsidRDefault="007E0008" w:rsidP="007E0008">
      <w:pPr>
        <w:pBdr>
          <w:bottom w:val="single" w:sz="12" w:space="1" w:color="auto"/>
        </w:pBdr>
        <w:jc w:val="center"/>
        <w:rPr>
          <w:rFonts w:ascii="Aharoni" w:hAnsi="Aharoni" w:cs="Aharoni"/>
          <w:sz w:val="32"/>
          <w:szCs w:val="32"/>
        </w:rPr>
      </w:pPr>
      <w:r w:rsidRPr="007F19A1">
        <w:rPr>
          <w:rFonts w:ascii="Aharoni" w:hAnsi="Aharoni" w:cs="Aharoni"/>
          <w:sz w:val="32"/>
          <w:szCs w:val="32"/>
        </w:rPr>
        <w:lastRenderedPageBreak/>
        <w:t>Službeni glasnik</w:t>
      </w:r>
    </w:p>
    <w:p w:rsidR="007E0008" w:rsidRDefault="007E0008" w:rsidP="007E0008">
      <w:pPr>
        <w:jc w:val="center"/>
        <w:rPr>
          <w:rFonts w:ascii="Tahoma" w:hAnsi="Tahoma"/>
          <w:sz w:val="28"/>
          <w:szCs w:val="28"/>
        </w:rPr>
      </w:pPr>
    </w:p>
    <w:p w:rsidR="007E0008" w:rsidRDefault="007E0008" w:rsidP="007E0008">
      <w:pPr>
        <w:jc w:val="center"/>
        <w:rPr>
          <w:rFonts w:ascii="Tahoma" w:hAnsi="Tahoma"/>
          <w:sz w:val="28"/>
          <w:szCs w:val="28"/>
        </w:rPr>
      </w:pPr>
    </w:p>
    <w:p w:rsidR="007E0008" w:rsidRDefault="007E0008" w:rsidP="007E0008">
      <w:pPr>
        <w:jc w:val="center"/>
        <w:rPr>
          <w:rFonts w:ascii="Tahoma" w:hAnsi="Tahoma"/>
          <w:sz w:val="28"/>
          <w:szCs w:val="28"/>
        </w:rPr>
      </w:pPr>
    </w:p>
    <w:p w:rsidR="007E0008" w:rsidRDefault="007E0008" w:rsidP="007E0008">
      <w:pPr>
        <w:jc w:val="center"/>
        <w:rPr>
          <w:rFonts w:ascii="Tahoma" w:hAnsi="Tahoma"/>
          <w:sz w:val="28"/>
          <w:szCs w:val="28"/>
        </w:rPr>
      </w:pPr>
    </w:p>
    <w:p w:rsidR="007E0008" w:rsidRDefault="007E0008" w:rsidP="007E0008">
      <w:pPr>
        <w:jc w:val="center"/>
        <w:rPr>
          <w:rFonts w:ascii="Tahoma" w:hAnsi="Tahoma"/>
          <w:sz w:val="28"/>
          <w:szCs w:val="28"/>
        </w:rPr>
      </w:pPr>
    </w:p>
    <w:p w:rsidR="007E0008" w:rsidRDefault="007E0008" w:rsidP="007E0008">
      <w:pPr>
        <w:jc w:val="center"/>
        <w:rPr>
          <w:rFonts w:ascii="Tahoma" w:hAnsi="Tahoma"/>
          <w:sz w:val="28"/>
          <w:szCs w:val="28"/>
        </w:rPr>
      </w:pPr>
    </w:p>
    <w:p w:rsidR="007E0008" w:rsidRDefault="007E0008" w:rsidP="007E0008">
      <w:pPr>
        <w:jc w:val="center"/>
        <w:rPr>
          <w:rFonts w:ascii="Tahoma" w:hAnsi="Tahoma"/>
          <w:sz w:val="28"/>
          <w:szCs w:val="28"/>
        </w:rPr>
      </w:pPr>
    </w:p>
    <w:p w:rsidR="007E0008" w:rsidRDefault="007E0008" w:rsidP="007E0008">
      <w:pPr>
        <w:jc w:val="center"/>
        <w:rPr>
          <w:rFonts w:ascii="Tahoma" w:hAnsi="Tahoma"/>
          <w:sz w:val="28"/>
          <w:szCs w:val="28"/>
        </w:rPr>
      </w:pPr>
    </w:p>
    <w:p w:rsidR="007E0008" w:rsidRDefault="007E0008" w:rsidP="007E0008">
      <w:pPr>
        <w:jc w:val="center"/>
        <w:rPr>
          <w:rFonts w:ascii="Tahoma" w:hAnsi="Tahoma"/>
          <w:sz w:val="28"/>
          <w:szCs w:val="28"/>
        </w:rPr>
      </w:pPr>
    </w:p>
    <w:p w:rsidR="007E0008" w:rsidRDefault="007E0008" w:rsidP="007E0008">
      <w:pPr>
        <w:jc w:val="center"/>
        <w:rPr>
          <w:rFonts w:ascii="Tahoma" w:hAnsi="Tahoma"/>
          <w:sz w:val="28"/>
          <w:szCs w:val="28"/>
        </w:rPr>
      </w:pPr>
    </w:p>
    <w:p w:rsidR="007E0008" w:rsidRDefault="007E0008" w:rsidP="007E0008">
      <w:pPr>
        <w:jc w:val="center"/>
        <w:rPr>
          <w:rFonts w:ascii="Tahoma" w:hAnsi="Tahoma"/>
          <w:sz w:val="28"/>
          <w:szCs w:val="28"/>
        </w:rPr>
      </w:pPr>
    </w:p>
    <w:p w:rsidR="007E0008" w:rsidRDefault="007E0008" w:rsidP="007E0008">
      <w:pPr>
        <w:jc w:val="center"/>
        <w:rPr>
          <w:rFonts w:ascii="Tahoma" w:hAnsi="Tahoma"/>
          <w:sz w:val="28"/>
          <w:szCs w:val="28"/>
        </w:rPr>
      </w:pPr>
    </w:p>
    <w:p w:rsidR="007E0008" w:rsidRDefault="007E0008" w:rsidP="007E0008">
      <w:pPr>
        <w:jc w:val="center"/>
        <w:rPr>
          <w:rFonts w:ascii="Tahoma" w:hAnsi="Tahoma"/>
          <w:sz w:val="28"/>
          <w:szCs w:val="28"/>
        </w:rPr>
      </w:pPr>
    </w:p>
    <w:p w:rsidR="007E0008" w:rsidRDefault="007E0008" w:rsidP="007E0008">
      <w:pPr>
        <w:jc w:val="center"/>
        <w:rPr>
          <w:rFonts w:ascii="Tahoma" w:hAnsi="Tahoma"/>
          <w:sz w:val="28"/>
          <w:szCs w:val="28"/>
        </w:rPr>
      </w:pPr>
    </w:p>
    <w:p w:rsidR="007E0008" w:rsidRDefault="007E0008" w:rsidP="007E0008">
      <w:pPr>
        <w:jc w:val="center"/>
        <w:rPr>
          <w:rFonts w:ascii="Tahoma" w:hAnsi="Tahoma"/>
          <w:sz w:val="28"/>
          <w:szCs w:val="28"/>
        </w:rPr>
      </w:pPr>
    </w:p>
    <w:p w:rsidR="007E0008" w:rsidRDefault="007E0008" w:rsidP="007E0008">
      <w:pPr>
        <w:jc w:val="center"/>
        <w:rPr>
          <w:rFonts w:ascii="Tahoma" w:hAnsi="Tahoma"/>
          <w:sz w:val="28"/>
          <w:szCs w:val="28"/>
        </w:rPr>
      </w:pPr>
    </w:p>
    <w:p w:rsidR="007E0008" w:rsidRDefault="007E0008" w:rsidP="007E0008">
      <w:pPr>
        <w:jc w:val="center"/>
        <w:rPr>
          <w:rFonts w:ascii="Tahoma" w:hAnsi="Tahoma"/>
          <w:sz w:val="28"/>
          <w:szCs w:val="28"/>
        </w:rPr>
      </w:pPr>
    </w:p>
    <w:p w:rsidR="007E0008" w:rsidRDefault="007E0008" w:rsidP="007E0008">
      <w:pPr>
        <w:jc w:val="center"/>
        <w:rPr>
          <w:rFonts w:ascii="Tahoma" w:hAnsi="Tahoma"/>
          <w:sz w:val="28"/>
          <w:szCs w:val="28"/>
        </w:rPr>
      </w:pPr>
    </w:p>
    <w:p w:rsidR="007E0008" w:rsidRDefault="007E0008" w:rsidP="007E0008">
      <w:pPr>
        <w:jc w:val="center"/>
        <w:rPr>
          <w:rFonts w:ascii="Tahoma" w:hAnsi="Tahoma"/>
          <w:sz w:val="28"/>
          <w:szCs w:val="28"/>
        </w:rPr>
      </w:pPr>
    </w:p>
    <w:p w:rsidR="007E0008" w:rsidRDefault="007E0008" w:rsidP="007E0008">
      <w:pPr>
        <w:jc w:val="center"/>
        <w:rPr>
          <w:rFonts w:ascii="Tahoma" w:hAnsi="Tahoma"/>
          <w:sz w:val="28"/>
          <w:szCs w:val="28"/>
        </w:rPr>
      </w:pPr>
    </w:p>
    <w:p w:rsidR="007E0008" w:rsidRDefault="007E0008" w:rsidP="007E0008">
      <w:pPr>
        <w:jc w:val="center"/>
        <w:rPr>
          <w:rFonts w:ascii="Tahoma" w:hAnsi="Tahoma"/>
          <w:sz w:val="28"/>
          <w:szCs w:val="28"/>
        </w:rPr>
      </w:pPr>
    </w:p>
    <w:p w:rsidR="007E0008" w:rsidRDefault="007E0008" w:rsidP="007E0008">
      <w:pPr>
        <w:jc w:val="center"/>
        <w:rPr>
          <w:rFonts w:ascii="Tahoma" w:hAnsi="Tahoma"/>
          <w:sz w:val="28"/>
          <w:szCs w:val="28"/>
        </w:rPr>
      </w:pPr>
    </w:p>
    <w:p w:rsidR="007E0008" w:rsidRDefault="007E0008" w:rsidP="007E0008">
      <w:pPr>
        <w:jc w:val="center"/>
        <w:rPr>
          <w:rFonts w:ascii="Tahoma" w:hAnsi="Tahoma"/>
          <w:sz w:val="28"/>
          <w:szCs w:val="28"/>
        </w:rPr>
      </w:pPr>
    </w:p>
    <w:p w:rsidR="007E0008" w:rsidRDefault="007E0008" w:rsidP="007E0008">
      <w:pPr>
        <w:jc w:val="center"/>
        <w:rPr>
          <w:rFonts w:ascii="Tahoma" w:hAnsi="Tahoma"/>
          <w:sz w:val="28"/>
          <w:szCs w:val="28"/>
        </w:rPr>
      </w:pPr>
    </w:p>
    <w:p w:rsidR="007E0008" w:rsidRDefault="007E0008" w:rsidP="007E0008">
      <w:pPr>
        <w:jc w:val="center"/>
        <w:rPr>
          <w:rFonts w:ascii="Tahoma" w:hAnsi="Tahoma"/>
          <w:sz w:val="28"/>
          <w:szCs w:val="28"/>
        </w:rPr>
      </w:pPr>
    </w:p>
    <w:p w:rsidR="007E0008" w:rsidRDefault="007E0008" w:rsidP="007E0008">
      <w:pPr>
        <w:jc w:val="center"/>
        <w:rPr>
          <w:rFonts w:ascii="Tahoma" w:hAnsi="Tahoma"/>
          <w:sz w:val="28"/>
          <w:szCs w:val="28"/>
        </w:rPr>
      </w:pPr>
    </w:p>
    <w:p w:rsidR="007E0008" w:rsidRDefault="007E0008" w:rsidP="007E0008">
      <w:pPr>
        <w:rPr>
          <w:rFonts w:ascii="Tahoma" w:hAnsi="Tahoma"/>
          <w:sz w:val="28"/>
          <w:szCs w:val="28"/>
        </w:rPr>
      </w:pPr>
    </w:p>
    <w:p w:rsidR="007E0008" w:rsidRDefault="007E0008" w:rsidP="007E0008">
      <w:pPr>
        <w:rPr>
          <w:rFonts w:ascii="Tahoma" w:hAnsi="Tahoma"/>
          <w:sz w:val="28"/>
          <w:szCs w:val="28"/>
        </w:rPr>
      </w:pPr>
    </w:p>
    <w:p w:rsidR="007E0008" w:rsidRDefault="007E0008" w:rsidP="007E0008">
      <w:pPr>
        <w:rPr>
          <w:rFonts w:ascii="Tahoma" w:hAnsi="Tahoma"/>
          <w:sz w:val="28"/>
          <w:szCs w:val="28"/>
        </w:rPr>
      </w:pPr>
    </w:p>
    <w:p w:rsidR="007E0008" w:rsidRDefault="007E0008" w:rsidP="007E0008">
      <w:pPr>
        <w:rPr>
          <w:rFonts w:ascii="Tahoma" w:hAnsi="Tahoma"/>
          <w:sz w:val="28"/>
          <w:szCs w:val="28"/>
        </w:rPr>
      </w:pPr>
    </w:p>
    <w:p w:rsidR="007E0008" w:rsidRDefault="007E0008" w:rsidP="007E0008">
      <w:pPr>
        <w:jc w:val="center"/>
        <w:rPr>
          <w:rFonts w:ascii="Tahoma" w:hAnsi="Tahoma"/>
          <w:sz w:val="28"/>
          <w:szCs w:val="28"/>
        </w:rPr>
      </w:pPr>
    </w:p>
    <w:p w:rsidR="007E0008" w:rsidRDefault="007E0008" w:rsidP="007E0008">
      <w:pPr>
        <w:pBdr>
          <w:bottom w:val="single" w:sz="12" w:space="1" w:color="auto"/>
        </w:pBdr>
        <w:jc w:val="center"/>
        <w:rPr>
          <w:rFonts w:ascii="Tahoma" w:hAnsi="Tahoma"/>
          <w:sz w:val="28"/>
          <w:szCs w:val="28"/>
        </w:rPr>
      </w:pPr>
    </w:p>
    <w:p w:rsidR="007E0008" w:rsidRDefault="007E0008" w:rsidP="007E0008">
      <w:pPr>
        <w:rPr>
          <w:rFonts w:ascii="Tahoma" w:hAnsi="Tahoma"/>
          <w:sz w:val="28"/>
          <w:szCs w:val="28"/>
        </w:rPr>
      </w:pPr>
    </w:p>
    <w:p w:rsidR="007E0008" w:rsidRPr="007F19A1" w:rsidRDefault="007E0008" w:rsidP="007E0008">
      <w:pPr>
        <w:rPr>
          <w:rFonts w:ascii="Batang" w:eastAsia="Batang" w:hAnsi="Batang"/>
          <w:b/>
          <w:i/>
        </w:rPr>
      </w:pPr>
      <w:r w:rsidRPr="007F19A1">
        <w:rPr>
          <w:rFonts w:ascii="Batang" w:eastAsia="Batang" w:hAnsi="Batang"/>
          <w:b/>
          <w:i/>
        </w:rPr>
        <w:t xml:space="preserve">Izdaje: </w:t>
      </w:r>
      <w:r w:rsidRPr="007F19A1">
        <w:rPr>
          <w:rFonts w:ascii="Batang" w:eastAsia="Batang" w:hAnsi="Batang"/>
          <w:i/>
        </w:rPr>
        <w:t>Općina Vi</w:t>
      </w:r>
      <w:r w:rsidRPr="007F19A1">
        <w:rPr>
          <w:rFonts w:ascii="Batang" w:eastAsia="Batang" w:hAnsi="Batang" w:cs="Lucida Handwriting"/>
          <w:i/>
        </w:rPr>
        <w:t>š</w:t>
      </w:r>
      <w:r w:rsidRPr="007F19A1">
        <w:rPr>
          <w:rFonts w:ascii="Batang" w:eastAsia="Batang" w:hAnsi="Batang"/>
          <w:i/>
        </w:rPr>
        <w:t>kovci</w:t>
      </w:r>
    </w:p>
    <w:p w:rsidR="007E0008" w:rsidRPr="007F19A1" w:rsidRDefault="007E0008" w:rsidP="007E0008">
      <w:pPr>
        <w:rPr>
          <w:rFonts w:ascii="Batang" w:eastAsia="Batang" w:hAnsi="Batang"/>
          <w:i/>
        </w:rPr>
      </w:pPr>
      <w:r w:rsidRPr="007F19A1">
        <w:rPr>
          <w:rFonts w:ascii="Batang" w:eastAsia="Batang" w:hAnsi="Batang"/>
          <w:b/>
          <w:i/>
        </w:rPr>
        <w:t xml:space="preserve">Sjedište: </w:t>
      </w:r>
      <w:r w:rsidRPr="007F19A1">
        <w:rPr>
          <w:rFonts w:ascii="Batang" w:eastAsia="Batang" w:hAnsi="Batang"/>
          <w:i/>
        </w:rPr>
        <w:t>Općina Vi</w:t>
      </w:r>
      <w:r w:rsidRPr="007F19A1">
        <w:rPr>
          <w:rFonts w:ascii="Batang" w:eastAsia="Batang" w:hAnsi="Batang" w:cs="Lucida Handwriting"/>
          <w:i/>
        </w:rPr>
        <w:t>š</w:t>
      </w:r>
      <w:r w:rsidRPr="007F19A1">
        <w:rPr>
          <w:rFonts w:ascii="Batang" w:eastAsia="Batang" w:hAnsi="Batang"/>
          <w:i/>
        </w:rPr>
        <w:t>kovci, Omladinska 23, Vi</w:t>
      </w:r>
      <w:r w:rsidRPr="007F19A1">
        <w:rPr>
          <w:rFonts w:ascii="Batang" w:eastAsia="Batang" w:hAnsi="Batang" w:cs="Lucida Handwriting"/>
          <w:i/>
        </w:rPr>
        <w:t>š</w:t>
      </w:r>
      <w:r w:rsidRPr="007F19A1">
        <w:rPr>
          <w:rFonts w:ascii="Batang" w:eastAsia="Batang" w:hAnsi="Batang"/>
          <w:i/>
        </w:rPr>
        <w:t>kovci</w:t>
      </w:r>
    </w:p>
    <w:p w:rsidR="007E0008" w:rsidRPr="007F19A1" w:rsidRDefault="007E0008" w:rsidP="007E0008">
      <w:pPr>
        <w:rPr>
          <w:rFonts w:ascii="Batang" w:eastAsia="Batang" w:hAnsi="Batang"/>
          <w:b/>
          <w:i/>
        </w:rPr>
      </w:pPr>
      <w:r w:rsidRPr="007F19A1">
        <w:rPr>
          <w:rFonts w:ascii="Batang" w:eastAsia="Batang" w:hAnsi="Batang"/>
          <w:b/>
          <w:i/>
        </w:rPr>
        <w:t xml:space="preserve">Glavni i odgovorni urednik: </w:t>
      </w:r>
      <w:r w:rsidRPr="007F19A1">
        <w:rPr>
          <w:rFonts w:ascii="Batang" w:eastAsia="Batang" w:hAnsi="Batang"/>
          <w:i/>
        </w:rPr>
        <w:t>Ante Krištić,</w:t>
      </w:r>
      <w:r w:rsidR="007F19A1" w:rsidRPr="007F19A1">
        <w:rPr>
          <w:rFonts w:ascii="Batang" w:eastAsia="Batang" w:hAnsi="Batang"/>
          <w:i/>
        </w:rPr>
        <w:t xml:space="preserve"> općinski </w:t>
      </w:r>
      <w:r w:rsidRPr="007F19A1">
        <w:rPr>
          <w:rFonts w:ascii="Batang" w:eastAsia="Batang" w:hAnsi="Batang"/>
          <w:i/>
        </w:rPr>
        <w:t xml:space="preserve"> načelnik Općine Vi</w:t>
      </w:r>
      <w:r w:rsidRPr="007F19A1">
        <w:rPr>
          <w:rFonts w:ascii="Batang" w:eastAsia="Batang" w:hAnsi="Batang" w:cs="Lucida Handwriting"/>
          <w:i/>
        </w:rPr>
        <w:t>š</w:t>
      </w:r>
      <w:r w:rsidRPr="007F19A1">
        <w:rPr>
          <w:rFonts w:ascii="Batang" w:eastAsia="Batang" w:hAnsi="Batang"/>
          <w:i/>
        </w:rPr>
        <w:t>kovci</w:t>
      </w:r>
    </w:p>
    <w:p w:rsidR="007E0008" w:rsidRPr="007F19A1" w:rsidRDefault="007E0008" w:rsidP="007E0008">
      <w:pPr>
        <w:rPr>
          <w:rFonts w:ascii="Batang" w:eastAsia="Batang" w:hAnsi="Batang"/>
          <w:i/>
        </w:rPr>
      </w:pPr>
      <w:r w:rsidRPr="007F19A1">
        <w:rPr>
          <w:rFonts w:ascii="Batang" w:eastAsia="Batang" w:hAnsi="Batang"/>
          <w:b/>
          <w:i/>
        </w:rPr>
        <w:t>Tisak:</w:t>
      </w:r>
      <w:r w:rsidR="007F19A1" w:rsidRPr="007F19A1">
        <w:rPr>
          <w:rFonts w:ascii="Batang" w:eastAsia="Batang" w:hAnsi="Batang"/>
          <w:b/>
          <w:i/>
        </w:rPr>
        <w:t xml:space="preserve"> </w:t>
      </w:r>
      <w:r w:rsidRPr="007F19A1">
        <w:rPr>
          <w:rFonts w:ascii="Batang" w:eastAsia="Batang" w:hAnsi="Batang"/>
          <w:i/>
        </w:rPr>
        <w:t>Jedinstveni upravni odjel Općine Vi</w:t>
      </w:r>
      <w:r w:rsidRPr="007F19A1">
        <w:rPr>
          <w:rFonts w:ascii="Batang" w:eastAsia="Batang" w:hAnsi="Batang" w:cs="Lucida Handwriting"/>
          <w:i/>
        </w:rPr>
        <w:t>š</w:t>
      </w:r>
      <w:r w:rsidRPr="007F19A1">
        <w:rPr>
          <w:rFonts w:ascii="Batang" w:eastAsia="Batang" w:hAnsi="Batang"/>
          <w:i/>
        </w:rPr>
        <w:t>kovci, Omladinska 23</w:t>
      </w:r>
    </w:p>
    <w:p w:rsidR="007E0008" w:rsidRPr="007F19A1" w:rsidRDefault="007E0008" w:rsidP="007E0008">
      <w:pPr>
        <w:rPr>
          <w:rFonts w:ascii="Batang" w:eastAsia="Batang" w:hAnsi="Batang"/>
          <w:b/>
          <w:i/>
        </w:rPr>
      </w:pPr>
      <w:r w:rsidRPr="007F19A1">
        <w:rPr>
          <w:rFonts w:ascii="Batang" w:eastAsia="Batang" w:hAnsi="Batang"/>
          <w:b/>
          <w:i/>
        </w:rPr>
        <w:t xml:space="preserve">Broj tiskanih primjeraka: </w:t>
      </w:r>
      <w:r w:rsidRPr="007F19A1">
        <w:rPr>
          <w:rFonts w:ascii="Batang" w:eastAsia="Batang" w:hAnsi="Batang"/>
          <w:b/>
        </w:rPr>
        <w:t>20</w:t>
      </w:r>
    </w:p>
    <w:p w:rsidR="007E0008" w:rsidRPr="007F19A1" w:rsidRDefault="007E0008">
      <w:pPr>
        <w:rPr>
          <w:rFonts w:ascii="Batang" w:eastAsia="Batang" w:hAnsi="Batang"/>
          <w:i/>
        </w:rPr>
      </w:pPr>
    </w:p>
    <w:sectPr w:rsidR="007E0008" w:rsidRPr="007F19A1" w:rsidSect="006522D9"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0F7" w:rsidRDefault="00AF60F7" w:rsidP="007F19A1">
      <w:r>
        <w:separator/>
      </w:r>
    </w:p>
  </w:endnote>
  <w:endnote w:type="continuationSeparator" w:id="0">
    <w:p w:rsidR="00AF60F7" w:rsidRDefault="00AF60F7" w:rsidP="007F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Aharoni">
    <w:altName w:val="Arial"/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7341308"/>
      <w:docPartObj>
        <w:docPartGallery w:val="Page Numbers (Bottom of Page)"/>
        <w:docPartUnique/>
      </w:docPartObj>
    </w:sdtPr>
    <w:sdtContent>
      <w:p w:rsidR="006522D9" w:rsidRDefault="006522D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7F19A1" w:rsidRDefault="007F19A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B91" w:rsidRDefault="00575B91">
    <w:pPr>
      <w:pStyle w:val="Podnoje"/>
      <w:jc w:val="center"/>
    </w:pPr>
  </w:p>
  <w:p w:rsidR="00575B91" w:rsidRDefault="00575B9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7306588"/>
      <w:docPartObj>
        <w:docPartGallery w:val="Page Numbers (Bottom of Page)"/>
        <w:docPartUnique/>
      </w:docPartObj>
    </w:sdtPr>
    <w:sdtContent>
      <w:p w:rsidR="006522D9" w:rsidRDefault="006522D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75B91" w:rsidRDefault="00575B9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0F7" w:rsidRDefault="00AF60F7" w:rsidP="007F19A1">
      <w:r>
        <w:separator/>
      </w:r>
    </w:p>
  </w:footnote>
  <w:footnote w:type="continuationSeparator" w:id="0">
    <w:p w:rsidR="00AF60F7" w:rsidRDefault="00AF60F7" w:rsidP="007F1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B91" w:rsidRDefault="00575B91" w:rsidP="00575B91">
    <w:pPr>
      <w:pStyle w:val="Zaglavlje"/>
      <w:tabs>
        <w:tab w:val="clear" w:pos="4536"/>
        <w:tab w:val="clear" w:pos="9072"/>
        <w:tab w:val="left" w:pos="249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B91" w:rsidRDefault="00575B9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08"/>
    <w:rsid w:val="00544074"/>
    <w:rsid w:val="00575B91"/>
    <w:rsid w:val="006522D9"/>
    <w:rsid w:val="00786EE2"/>
    <w:rsid w:val="007E0008"/>
    <w:rsid w:val="007F19A1"/>
    <w:rsid w:val="00AB6EB1"/>
    <w:rsid w:val="00A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DEE06"/>
  <w15:docId w15:val="{4C8D32D2-1EA3-4362-A584-BC20482D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0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19A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19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7F19A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19A1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CA707-6930-45A7-A1C6-76BADEEB8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Domagoj Pavic</cp:lastModifiedBy>
  <cp:revision>3</cp:revision>
  <dcterms:created xsi:type="dcterms:W3CDTF">2018-04-16T09:55:00Z</dcterms:created>
  <dcterms:modified xsi:type="dcterms:W3CDTF">2018-04-16T13:35:00Z</dcterms:modified>
</cp:coreProperties>
</file>